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Владимира от 28.01.2015 N 252</w:t>
              <w:br/>
              <w:t xml:space="preserve">(ред. от 22.11.2024)</w:t>
              <w:br/>
              <w:t xml:space="preserve">"Об утверждении административного регламента предоставления муниципальной услуги "Проведение массовых мероприятий для населения"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11.08.2025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ВЛАДИМИРА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января 2015 г. N 252</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МУНИЦИПАЛЬНОЙ УСЛУГИ "ПРОВЕДЕНИЕ МАССОВЫХ МЕРОПРИЯТИЙ</w:t>
      </w:r>
    </w:p>
    <w:p>
      <w:pPr>
        <w:pStyle w:val="2"/>
        <w:jc w:val="center"/>
      </w:pPr>
      <w:r>
        <w:rPr>
          <w:sz w:val="20"/>
        </w:rPr>
        <w:t xml:space="preserve">ДЛЯ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Владимира</w:t>
            </w:r>
          </w:p>
          <w:p>
            <w:pPr>
              <w:pStyle w:val="0"/>
              <w:jc w:val="center"/>
            </w:pPr>
            <w:r>
              <w:rPr>
                <w:sz w:val="20"/>
                <w:color w:val="392c69"/>
              </w:rPr>
              <w:t xml:space="preserve">от 16.06.2016 </w:t>
            </w:r>
            <w:hyperlink w:history="0" r:id="rId8" w:tooltip="Постановление администрации города Владимира от 16.06.2016 N 1630 &quot;О внесении изменений в постановление администрации города Владимира от 28.01.2015 N 252&quot; {КонсультантПлюс}">
              <w:r>
                <w:rPr>
                  <w:sz w:val="20"/>
                  <w:color w:val="0000ff"/>
                </w:rPr>
                <w:t xml:space="preserve">N 1630</w:t>
              </w:r>
            </w:hyperlink>
            <w:r>
              <w:rPr>
                <w:sz w:val="20"/>
                <w:color w:val="392c69"/>
              </w:rPr>
              <w:t xml:space="preserve">, от 20.11.2018 </w:t>
            </w:r>
            <w:hyperlink w:history="0" r:id="rId9" w:tooltip="Постановление администрации города Владимира от 20.11.2018 N 2882 &quot;О внесении изменений в постановление администрации города Владимира от 28.01.2015 N 252&quot; {КонсультантПлюс}">
              <w:r>
                <w:rPr>
                  <w:sz w:val="20"/>
                  <w:color w:val="0000ff"/>
                </w:rPr>
                <w:t xml:space="preserve">N 2882</w:t>
              </w:r>
            </w:hyperlink>
            <w:r>
              <w:rPr>
                <w:sz w:val="20"/>
                <w:color w:val="392c69"/>
              </w:rPr>
              <w:t xml:space="preserve">, от 22.11.2024 </w:t>
            </w:r>
            <w:hyperlink w:history="0" r:id="rId10" w:tooltip="Постановление администрации города Владимира от 22.11.2024 N 2632 &quot;О внесении изменений в постановление администрации города Владимира от 28.01.2015 N 252&quot; {КонсультантПлюс}">
              <w:r>
                <w:rPr>
                  <w:sz w:val="20"/>
                  <w:color w:val="0000ff"/>
                </w:rPr>
                <w:t xml:space="preserve">N 2632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повышения открытости и общедоступности информации по предоставлению муниципальных услуг населению города Владимира, в соответствии с Федеральным </w:t>
      </w:r>
      <w:hyperlink w:history="0" r:id="rId1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и </w:t>
      </w:r>
      <w:hyperlink w:history="0" r:id="rId12" w:tooltip="Постановление главы города Владимира от 15.12.2010 N 4720 (ред. от 23.07.2018) &quot;О порядке разработки и утверждения административных регламентов предоставления муниципальных услуг&quot; {КонсультантПлюс}">
        <w:r>
          <w:rPr>
            <w:sz w:val="20"/>
            <w:color w:val="0000ff"/>
          </w:rPr>
          <w:t xml:space="preserve">постановлением</w:t>
        </w:r>
      </w:hyperlink>
      <w:r>
        <w:rPr>
          <w:sz w:val="20"/>
        </w:rPr>
        <w:t xml:space="preserve"> главы города Владимира от 15.12.2010 N 4720 "О порядке разработки и утверждения административных регламентов предоставления муниципальных услуг" постановляю:</w:t>
      </w:r>
    </w:p>
    <w:p>
      <w:pPr>
        <w:pStyle w:val="0"/>
        <w:spacing w:before="200" w:lineRule="auto"/>
        <w:ind w:firstLine="540"/>
        <w:jc w:val="both"/>
      </w:pPr>
      <w:r>
        <w:rPr>
          <w:sz w:val="20"/>
        </w:rPr>
        <w:t xml:space="preserve">1. Утвердить административный </w:t>
      </w:r>
      <w:hyperlink w:history="0" w:anchor="P34" w:tooltip="АДМИНИСТРАТИВНЫЙ РЕГЛАМЕНТ">
        <w:r>
          <w:rPr>
            <w:sz w:val="20"/>
            <w:color w:val="0000ff"/>
          </w:rPr>
          <w:t xml:space="preserve">регламент</w:t>
        </w:r>
      </w:hyperlink>
      <w:r>
        <w:rPr>
          <w:sz w:val="20"/>
        </w:rPr>
        <w:t xml:space="preserve"> предоставления муниципальной услуги "Проведение массовых мероприятий для населения" согласно приложению.</w:t>
      </w:r>
    </w:p>
    <w:p>
      <w:pPr>
        <w:pStyle w:val="0"/>
        <w:spacing w:before="200" w:lineRule="auto"/>
        <w:ind w:firstLine="540"/>
        <w:jc w:val="both"/>
      </w:pPr>
      <w:r>
        <w:rPr>
          <w:sz w:val="20"/>
        </w:rPr>
        <w:t xml:space="preserve">2. Опубликовать данное постановление на официальном сайте органов местного самоуправления города Владимира.</w:t>
      </w:r>
    </w:p>
    <w:p>
      <w:pPr>
        <w:pStyle w:val="0"/>
        <w:spacing w:before="200" w:lineRule="auto"/>
        <w:ind w:firstLine="540"/>
        <w:jc w:val="both"/>
      </w:pPr>
      <w:r>
        <w:rPr>
          <w:sz w:val="20"/>
        </w:rPr>
        <w:t xml:space="preserve">3. Контроль за исполнением постановления возложить на заместителя главы администрации города Запруднову Е.В.</w:t>
      </w:r>
    </w:p>
    <w:p>
      <w:pPr>
        <w:pStyle w:val="0"/>
        <w:jc w:val="both"/>
      </w:pPr>
      <w:r>
        <w:rPr>
          <w:sz w:val="20"/>
        </w:rPr>
        <w:t xml:space="preserve">(п. 3 в ред. </w:t>
      </w:r>
      <w:hyperlink w:history="0" r:id="rId13" w:tooltip="Постановление администрации города Владимира от 22.11.2024 N 2632 &quot;О внесении изменений в постановление администрации города Владимира от 28.01.2015 N 252&quot; {КонсультантПлюс}">
        <w:r>
          <w:rPr>
            <w:sz w:val="20"/>
            <w:color w:val="0000ff"/>
          </w:rPr>
          <w:t xml:space="preserve">постановления</w:t>
        </w:r>
      </w:hyperlink>
      <w:r>
        <w:rPr>
          <w:sz w:val="20"/>
        </w:rPr>
        <w:t xml:space="preserve"> администрации города Владимира от 22.11.2024 N 2632)</w:t>
      </w:r>
    </w:p>
    <w:p>
      <w:pPr>
        <w:pStyle w:val="0"/>
        <w:jc w:val="both"/>
      </w:pPr>
      <w:r>
        <w:rPr>
          <w:sz w:val="20"/>
        </w:rPr>
      </w:r>
    </w:p>
    <w:p>
      <w:pPr>
        <w:pStyle w:val="0"/>
        <w:jc w:val="right"/>
      </w:pPr>
      <w:r>
        <w:rPr>
          <w:sz w:val="20"/>
        </w:rPr>
        <w:t xml:space="preserve">Глава администрации города</w:t>
      </w:r>
    </w:p>
    <w:p>
      <w:pPr>
        <w:pStyle w:val="0"/>
        <w:jc w:val="right"/>
      </w:pPr>
      <w:r>
        <w:rPr>
          <w:sz w:val="20"/>
        </w:rPr>
        <w:t xml:space="preserve">А.С.ШОХИН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города Владимира</w:t>
      </w:r>
    </w:p>
    <w:p>
      <w:pPr>
        <w:pStyle w:val="0"/>
        <w:jc w:val="right"/>
      </w:pPr>
      <w:r>
        <w:rPr>
          <w:sz w:val="20"/>
        </w:rPr>
        <w:t xml:space="preserve">от 28.01.2015 N 252</w:t>
      </w:r>
    </w:p>
    <w:p>
      <w:pPr>
        <w:pStyle w:val="0"/>
        <w:jc w:val="both"/>
      </w:pPr>
      <w:r>
        <w:rPr>
          <w:sz w:val="20"/>
        </w:rPr>
      </w:r>
    </w:p>
    <w:bookmarkStart w:id="34" w:name="P34"/>
    <w:bookmarkEnd w:id="34"/>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"ПРОВЕДЕНИЕ</w:t>
      </w:r>
    </w:p>
    <w:p>
      <w:pPr>
        <w:pStyle w:val="2"/>
        <w:jc w:val="center"/>
      </w:pPr>
      <w:r>
        <w:rPr>
          <w:sz w:val="20"/>
        </w:rPr>
        <w:t xml:space="preserve">МАССОВЫХ МЕРОПРИЯТИЙ ДЛЯ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Владимира</w:t>
            </w:r>
          </w:p>
          <w:p>
            <w:pPr>
              <w:pStyle w:val="0"/>
              <w:jc w:val="center"/>
            </w:pPr>
            <w:r>
              <w:rPr>
                <w:sz w:val="20"/>
                <w:color w:val="392c69"/>
              </w:rPr>
              <w:t xml:space="preserve">от 16.06.2016 </w:t>
            </w:r>
            <w:hyperlink w:history="0" r:id="rId14" w:tooltip="Постановление администрации города Владимира от 16.06.2016 N 1630 &quot;О внесении изменений в постановление администрации города Владимира от 28.01.2015 N 252&quot; {КонсультантПлюс}">
              <w:r>
                <w:rPr>
                  <w:sz w:val="20"/>
                  <w:color w:val="0000ff"/>
                </w:rPr>
                <w:t xml:space="preserve">N 1630</w:t>
              </w:r>
            </w:hyperlink>
            <w:r>
              <w:rPr>
                <w:sz w:val="20"/>
                <w:color w:val="392c69"/>
              </w:rPr>
              <w:t xml:space="preserve">, от 20.11.2018 </w:t>
            </w:r>
            <w:hyperlink w:history="0" r:id="rId15" w:tooltip="Постановление администрации города Владимира от 20.11.2018 N 2882 &quot;О внесении изменений в постановление администрации города Владимира от 28.01.2015 N 252&quot; {КонсультантПлюс}">
              <w:r>
                <w:rPr>
                  <w:sz w:val="20"/>
                  <w:color w:val="0000ff"/>
                </w:rPr>
                <w:t xml:space="preserve">N 2882</w:t>
              </w:r>
            </w:hyperlink>
            <w:r>
              <w:rPr>
                <w:sz w:val="20"/>
                <w:color w:val="392c69"/>
              </w:rPr>
              <w:t xml:space="preserve">, от 22.11.2024 </w:t>
            </w:r>
            <w:hyperlink w:history="0" r:id="rId16" w:tooltip="Постановление администрации города Владимира от 22.11.2024 N 2632 &quot;О внесении изменений в постановление администрации города Владимира от 28.01.2015 N 252&quot; {КонсультантПлюс}">
              <w:r>
                <w:rPr>
                  <w:sz w:val="20"/>
                  <w:color w:val="0000ff"/>
                </w:rPr>
                <w:t xml:space="preserve">N 2632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Административный регламент предоставления муниципальной услуги "Проведение массовых мероприятий для населения" (далее - административный регламент, муниципальная услуга) разработан в целях повышения качества и доступности услуги и определяет сроки и последовательность действий при осуществлении указанных полномочий.</w:t>
      </w:r>
    </w:p>
    <w:p>
      <w:pPr>
        <w:pStyle w:val="0"/>
        <w:spacing w:before="200" w:lineRule="auto"/>
        <w:ind w:firstLine="540"/>
        <w:jc w:val="both"/>
      </w:pPr>
      <w:r>
        <w:rPr>
          <w:sz w:val="20"/>
        </w:rPr>
        <w:t xml:space="preserve">1.2. Заявителями предоставляемой муниципальной услуги являются физические и юридические лица (далее - заявители).</w:t>
      </w:r>
    </w:p>
    <w:p>
      <w:pPr>
        <w:pStyle w:val="0"/>
        <w:spacing w:before="200" w:lineRule="auto"/>
        <w:ind w:firstLine="540"/>
        <w:jc w:val="both"/>
      </w:pPr>
      <w:r>
        <w:rPr>
          <w:sz w:val="20"/>
        </w:rPr>
        <w:t xml:space="preserve">1.3. Информация по вопросам предоставления, в том числе о ходе предоставления муниципальной услуги, может быть получена заявителями в письменной или в устной форме в случае соответствующего обращения в управление культуры администрации города Владимира (далее - управление), в учреждения, подведомственные управлению (далее - учреждения), а также на официальном сайте органов местного самоуправления города Владимира: </w:t>
      </w:r>
      <w:hyperlink w:history="0" r:id="rId17">
        <w:r>
          <w:rPr>
            <w:sz w:val="20"/>
            <w:color w:val="0000ff"/>
          </w:rPr>
          <w:t xml:space="preserve">http://www.vladimir-city.ru</w:t>
        </w:r>
      </w:hyperlink>
      <w:r>
        <w:rPr>
          <w:sz w:val="20"/>
        </w:rPr>
        <w:t xml:space="preserve">; на Портале государственных и муниципальных услуг Владимирской области: rgu.avo.ru.</w:t>
      </w:r>
    </w:p>
    <w:p>
      <w:pPr>
        <w:pStyle w:val="0"/>
        <w:jc w:val="both"/>
      </w:pPr>
      <w:r>
        <w:rPr>
          <w:sz w:val="20"/>
        </w:rPr>
        <w:t xml:space="preserve">(в ред. </w:t>
      </w:r>
      <w:hyperlink w:history="0" r:id="rId18" w:tooltip="Постановление администрации города Владимира от 22.11.2024 N 2632 &quot;О внесении изменений в постановление администрации города Владимира от 28.01.2015 N 252&quot; {КонсультантПлюс}">
        <w:r>
          <w:rPr>
            <w:sz w:val="20"/>
            <w:color w:val="0000ff"/>
          </w:rPr>
          <w:t xml:space="preserve">постановления</w:t>
        </w:r>
      </w:hyperlink>
      <w:r>
        <w:rPr>
          <w:sz w:val="20"/>
        </w:rPr>
        <w:t xml:space="preserve"> администрации города Владимира от 22.11.2024 N 2632)</w:t>
      </w:r>
    </w:p>
    <w:p>
      <w:pPr>
        <w:pStyle w:val="0"/>
        <w:spacing w:before="200" w:lineRule="auto"/>
        <w:ind w:firstLine="540"/>
        <w:jc w:val="both"/>
      </w:pPr>
      <w:r>
        <w:rPr>
          <w:sz w:val="20"/>
        </w:rPr>
        <w:t xml:space="preserve">Адрес местонахождения управления: г. Владимир, ул. Большая Московская, д. 59, тел./факс: 32-34-19, e-mail: kulture@vladimir-city.ru, сайт управления: </w:t>
      </w:r>
      <w:hyperlink w:history="0" r:id="rId19">
        <w:r>
          <w:rPr>
            <w:sz w:val="20"/>
            <w:color w:val="0000ff"/>
          </w:rPr>
          <w:t xml:space="preserve">http://culture.vladimir-city.ru</w:t>
        </w:r>
      </w:hyperlink>
      <w:r>
        <w:rPr>
          <w:sz w:val="20"/>
        </w:rPr>
        <w:t xml:space="preserve">. Режим работы управления: понедельник - пятница с 08.30 ч до 17.00 ч, перерыв с 12.00 ч до 12.30 ч.</w:t>
      </w:r>
    </w:p>
    <w:p>
      <w:pPr>
        <w:pStyle w:val="0"/>
        <w:spacing w:before="200" w:lineRule="auto"/>
        <w:ind w:firstLine="540"/>
        <w:jc w:val="both"/>
      </w:pPr>
      <w:hyperlink w:history="0" w:anchor="P195" w:tooltip="СВЕДЕНИЯ">
        <w:r>
          <w:rPr>
            <w:sz w:val="20"/>
            <w:color w:val="0000ff"/>
          </w:rPr>
          <w:t xml:space="preserve">Сведения</w:t>
        </w:r>
      </w:hyperlink>
      <w:r>
        <w:rPr>
          <w:sz w:val="20"/>
        </w:rPr>
        <w:t xml:space="preserve"> о местах нахождения, номерах телефонов, официальных сайтах, адресах электронной почты учреждений, предоставляющих муниципальную услугу, содержатся в приложении к настоящему административному регламенту.</w:t>
      </w:r>
    </w:p>
    <w:p>
      <w:pPr>
        <w:pStyle w:val="0"/>
        <w:spacing w:before="200" w:lineRule="auto"/>
        <w:ind w:firstLine="540"/>
        <w:jc w:val="both"/>
      </w:pPr>
      <w:r>
        <w:rPr>
          <w:sz w:val="20"/>
        </w:rPr>
        <w:t xml:space="preserve">Режим работы учреждений определяется правилами внутреннего трудового распорядка.</w:t>
      </w:r>
    </w:p>
    <w:p>
      <w:pPr>
        <w:pStyle w:val="0"/>
        <w:spacing w:before="200" w:lineRule="auto"/>
        <w:ind w:firstLine="540"/>
        <w:jc w:val="both"/>
      </w:pPr>
      <w:r>
        <w:rPr>
          <w:sz w:val="20"/>
        </w:rPr>
        <w:t xml:space="preserve">1.4. Информация о муниципальной услуге является открытой и общедоступной.</w:t>
      </w:r>
    </w:p>
    <w:p>
      <w:pPr>
        <w:pStyle w:val="0"/>
        <w:spacing w:before="200" w:lineRule="auto"/>
        <w:ind w:firstLine="540"/>
        <w:jc w:val="both"/>
      </w:pPr>
      <w:r>
        <w:rPr>
          <w:sz w:val="20"/>
        </w:rPr>
        <w:t xml:space="preserve">1.5. Для получения информации заявители могут обратиться в управление, учреждение в письменной или устной формах. Письменное обращение может быть предоставлено лично, отправлено почтовой или факсимильной связью, а также через информационно-телекоммуникационную сеть Интернет на адрес электронной почты управления.</w:t>
      </w:r>
    </w:p>
    <w:p>
      <w:pPr>
        <w:pStyle w:val="0"/>
        <w:spacing w:before="200" w:lineRule="auto"/>
        <w:ind w:firstLine="540"/>
        <w:jc w:val="both"/>
      </w:pPr>
      <w:r>
        <w:rPr>
          <w:sz w:val="20"/>
        </w:rPr>
        <w:t xml:space="preserve">1.6. Основными требованиями к информированию заявителей являются:</w:t>
      </w:r>
    </w:p>
    <w:p>
      <w:pPr>
        <w:pStyle w:val="0"/>
        <w:spacing w:before="200" w:lineRule="auto"/>
        <w:ind w:firstLine="540"/>
        <w:jc w:val="both"/>
      </w:pPr>
      <w:r>
        <w:rPr>
          <w:sz w:val="20"/>
        </w:rPr>
        <w:t xml:space="preserve">- достоверность предоставляемой информации;</w:t>
      </w:r>
    </w:p>
    <w:p>
      <w:pPr>
        <w:pStyle w:val="0"/>
        <w:spacing w:before="200" w:lineRule="auto"/>
        <w:ind w:firstLine="540"/>
        <w:jc w:val="both"/>
      </w:pPr>
      <w:r>
        <w:rPr>
          <w:sz w:val="20"/>
        </w:rPr>
        <w:t xml:space="preserve">- четкость изложения информации;</w:t>
      </w:r>
    </w:p>
    <w:p>
      <w:pPr>
        <w:pStyle w:val="0"/>
        <w:spacing w:before="200" w:lineRule="auto"/>
        <w:ind w:firstLine="540"/>
        <w:jc w:val="both"/>
      </w:pPr>
      <w:r>
        <w:rPr>
          <w:sz w:val="20"/>
        </w:rPr>
        <w:t xml:space="preserve">- полнота информации;</w:t>
      </w:r>
    </w:p>
    <w:p>
      <w:pPr>
        <w:pStyle w:val="0"/>
        <w:spacing w:before="200" w:lineRule="auto"/>
        <w:ind w:firstLine="540"/>
        <w:jc w:val="both"/>
      </w:pPr>
      <w:r>
        <w:rPr>
          <w:sz w:val="20"/>
        </w:rPr>
        <w:t xml:space="preserve">- наглядность форм предоставляемой информации;</w:t>
      </w:r>
    </w:p>
    <w:p>
      <w:pPr>
        <w:pStyle w:val="0"/>
        <w:spacing w:before="200" w:lineRule="auto"/>
        <w:ind w:firstLine="540"/>
        <w:jc w:val="both"/>
      </w:pPr>
      <w:r>
        <w:rPr>
          <w:sz w:val="20"/>
        </w:rPr>
        <w:t xml:space="preserve">- удобство и доступность получения информации;</w:t>
      </w:r>
    </w:p>
    <w:p>
      <w:pPr>
        <w:pStyle w:val="0"/>
        <w:spacing w:before="200" w:lineRule="auto"/>
        <w:ind w:firstLine="540"/>
        <w:jc w:val="both"/>
      </w:pPr>
      <w:r>
        <w:rPr>
          <w:sz w:val="20"/>
        </w:rPr>
        <w:t xml:space="preserve">- оперативность предоставления информации.</w:t>
      </w:r>
    </w:p>
    <w:p>
      <w:pPr>
        <w:pStyle w:val="0"/>
        <w:spacing w:before="200" w:lineRule="auto"/>
        <w:ind w:firstLine="540"/>
        <w:jc w:val="both"/>
      </w:pPr>
      <w:r>
        <w:rPr>
          <w:sz w:val="20"/>
        </w:rPr>
        <w:t xml:space="preserve">1.7. Информирование заявителей осуществляется индивидуально (в формах устного или письменного информирования) или публично (путем размещения информации на официальном Интернет-сайте управления, учреждения или путем публикации информационных материалов в средствах массовой информации (далее - СМИ).</w:t>
      </w:r>
    </w:p>
    <w:p>
      <w:pPr>
        <w:pStyle w:val="0"/>
        <w:spacing w:before="200" w:lineRule="auto"/>
        <w:ind w:firstLine="540"/>
        <w:jc w:val="both"/>
      </w:pPr>
      <w:r>
        <w:rPr>
          <w:sz w:val="20"/>
        </w:rPr>
        <w:t xml:space="preserve">1.8. Публичное письменное информирование осуществляется путем публикации информационных материалов в СМИ, размещения на официальном Интернет-сайте управления и учреждений, путем использования информационных стендов, размещающихся в учреждениях.</w:t>
      </w:r>
    </w:p>
    <w:p>
      <w:pPr>
        <w:pStyle w:val="0"/>
        <w:spacing w:before="200" w:lineRule="auto"/>
        <w:ind w:firstLine="540"/>
        <w:jc w:val="both"/>
      </w:pPr>
      <w:r>
        <w:rPr>
          <w:sz w:val="20"/>
        </w:rPr>
        <w:t xml:space="preserve">Информационные стенды в учреждениях оборудуются в доступном для получателя муниципальной услуги месте и содержат следующую обязательную информацию:</w:t>
      </w:r>
    </w:p>
    <w:p>
      <w:pPr>
        <w:pStyle w:val="0"/>
        <w:spacing w:before="200" w:lineRule="auto"/>
        <w:ind w:firstLine="540"/>
        <w:jc w:val="both"/>
      </w:pPr>
      <w:r>
        <w:rPr>
          <w:sz w:val="20"/>
        </w:rPr>
        <w:t xml:space="preserve">- адрес, номера телефонов, адрес электронной почты управления или учреждения;</w:t>
      </w:r>
    </w:p>
    <w:p>
      <w:pPr>
        <w:pStyle w:val="0"/>
        <w:spacing w:before="200" w:lineRule="auto"/>
        <w:ind w:firstLine="540"/>
        <w:jc w:val="both"/>
      </w:pPr>
      <w:r>
        <w:rPr>
          <w:sz w:val="20"/>
        </w:rPr>
        <w:t xml:space="preserve">- текст настоящего административного регламента.</w:t>
      </w:r>
    </w:p>
    <w:p>
      <w:pPr>
        <w:pStyle w:val="0"/>
        <w:jc w:val="both"/>
      </w:pPr>
      <w:r>
        <w:rPr>
          <w:sz w:val="20"/>
        </w:rPr>
      </w:r>
    </w:p>
    <w:p>
      <w:pPr>
        <w:pStyle w:val="2"/>
        <w:outlineLvl w:val="1"/>
        <w:jc w:val="center"/>
      </w:pPr>
      <w:r>
        <w:rPr>
          <w:sz w:val="20"/>
        </w:rPr>
        <w:t xml:space="preserve">2.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 "Проведение массовых мероприятий для населения".</w:t>
      </w:r>
    </w:p>
    <w:p>
      <w:pPr>
        <w:pStyle w:val="0"/>
        <w:spacing w:before="200" w:lineRule="auto"/>
        <w:ind w:firstLine="540"/>
        <w:jc w:val="both"/>
      </w:pPr>
      <w:r>
        <w:rPr>
          <w:sz w:val="20"/>
        </w:rPr>
        <w:t xml:space="preserve">2.2. Муниципальная услуга предоставляется учреждениями.</w:t>
      </w:r>
    </w:p>
    <w:p>
      <w:pPr>
        <w:pStyle w:val="0"/>
        <w:spacing w:before="200" w:lineRule="auto"/>
        <w:ind w:firstLine="540"/>
        <w:jc w:val="both"/>
      </w:pPr>
      <w:r>
        <w:rPr>
          <w:sz w:val="20"/>
        </w:rPr>
        <w:t xml:space="preserve">2.3. Результатом предоставления муниципальной услуги является организация культурного досуга населения посредством участия в массовых мероприятиях.</w:t>
      </w:r>
    </w:p>
    <w:p>
      <w:pPr>
        <w:pStyle w:val="0"/>
        <w:spacing w:before="200" w:lineRule="auto"/>
        <w:ind w:firstLine="540"/>
        <w:jc w:val="both"/>
      </w:pPr>
      <w:r>
        <w:rPr>
          <w:sz w:val="20"/>
        </w:rPr>
        <w:t xml:space="preserve">2.4. Срок предоставления муниципальной услуги.</w:t>
      </w:r>
    </w:p>
    <w:p>
      <w:pPr>
        <w:pStyle w:val="0"/>
        <w:spacing w:before="200" w:lineRule="auto"/>
        <w:ind w:firstLine="540"/>
        <w:jc w:val="both"/>
      </w:pPr>
      <w:r>
        <w:rPr>
          <w:sz w:val="20"/>
        </w:rPr>
        <w:t xml:space="preserve">Предоставление муниципальной услуги осуществляется в течение текущего года на основании годовых, квартальных и месячных планов деятельности учреждений культуры, предоставляющих муниципальную услугу.</w:t>
      </w:r>
    </w:p>
    <w:p>
      <w:pPr>
        <w:pStyle w:val="0"/>
        <w:spacing w:before="200" w:lineRule="auto"/>
        <w:ind w:firstLine="540"/>
        <w:jc w:val="both"/>
      </w:pPr>
      <w:r>
        <w:rPr>
          <w:sz w:val="20"/>
        </w:rPr>
        <w:t xml:space="preserve">2.5. Предоставление муниципальной услуги осуществляется в соответствии с:</w:t>
      </w:r>
    </w:p>
    <w:p>
      <w:pPr>
        <w:pStyle w:val="0"/>
        <w:spacing w:before="200" w:lineRule="auto"/>
        <w:ind w:firstLine="540"/>
        <w:jc w:val="both"/>
      </w:pPr>
      <w:r>
        <w:rPr>
          <w:sz w:val="20"/>
        </w:rPr>
        <w:t xml:space="preserve">- </w:t>
      </w:r>
      <w:hyperlink w:history="0"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w:t>
      </w:r>
    </w:p>
    <w:p>
      <w:pPr>
        <w:pStyle w:val="0"/>
        <w:spacing w:before="200" w:lineRule="auto"/>
        <w:ind w:firstLine="540"/>
        <w:jc w:val="both"/>
      </w:pPr>
      <w:r>
        <w:rPr>
          <w:sz w:val="20"/>
        </w:rPr>
        <w:t xml:space="preserve">- Федеральным </w:t>
      </w:r>
      <w:hyperlink w:history="0" r:id="rId21"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 </w:t>
      </w:r>
      <w:hyperlink w:history="0" r:id="rId22" w:tooltip="&quot;Основы законодательства Российской Федерации о культуре&quot; (утв. ВС РФ 09.10.1992 N 3612-1) (ред. от 24.06.2025) {КонсультантПлюс}">
        <w:r>
          <w:rPr>
            <w:sz w:val="20"/>
            <w:color w:val="0000ff"/>
          </w:rPr>
          <w:t xml:space="preserve">Основами</w:t>
        </w:r>
      </w:hyperlink>
      <w:r>
        <w:rPr>
          <w:sz w:val="20"/>
        </w:rPr>
        <w:t xml:space="preserve"> законодательства Российской Федерации о культуре (утверждены Верховным Советом Российской Федерации 09.10.1992 N 3612-1);</w:t>
      </w:r>
    </w:p>
    <w:p>
      <w:pPr>
        <w:pStyle w:val="0"/>
        <w:spacing w:before="200" w:lineRule="auto"/>
        <w:ind w:firstLine="540"/>
        <w:jc w:val="both"/>
      </w:pPr>
      <w:r>
        <w:rPr>
          <w:sz w:val="20"/>
        </w:rPr>
        <w:t xml:space="preserve">- Федеральным </w:t>
      </w:r>
      <w:hyperlink w:history="0" r:id="rId23"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w:t>
      </w:r>
      <w:hyperlink w:history="0" r:id="rId24" w:tooltip="Закон Владимирской области от 09.04.2002 N 31-ОЗ (ред. от 01.07.2025) &quot;О культуре&quot; (принят постановлением ЗС Владимирской области от 27.03.2002 N 73) {КонсультантПлюс}">
        <w:r>
          <w:rPr>
            <w:sz w:val="20"/>
            <w:color w:val="0000ff"/>
          </w:rPr>
          <w:t xml:space="preserve">Законом</w:t>
        </w:r>
      </w:hyperlink>
      <w:r>
        <w:rPr>
          <w:sz w:val="20"/>
        </w:rPr>
        <w:t xml:space="preserve"> Владимирской области от 09.04.2002 N 31-ОЗ "О культуре";</w:t>
      </w:r>
    </w:p>
    <w:p>
      <w:pPr>
        <w:pStyle w:val="0"/>
        <w:spacing w:before="200" w:lineRule="auto"/>
        <w:ind w:firstLine="540"/>
        <w:jc w:val="both"/>
      </w:pPr>
      <w:r>
        <w:rPr>
          <w:sz w:val="20"/>
        </w:rPr>
        <w:t xml:space="preserve">- </w:t>
      </w:r>
      <w:hyperlink w:history="0" r:id="rId25" w:tooltip="Решение Совета народных депутатов города Владимира от 30.08.2023 N 107 &quot;Об утверждении Положения об управлении культуры администрации города Владимира&quot; {КонсультантПлюс}">
        <w:r>
          <w:rPr>
            <w:sz w:val="20"/>
            <w:color w:val="0000ff"/>
          </w:rPr>
          <w:t xml:space="preserve">Положением</w:t>
        </w:r>
      </w:hyperlink>
      <w:r>
        <w:rPr>
          <w:sz w:val="20"/>
        </w:rPr>
        <w:t xml:space="preserve"> об управлении культуры администрации города Владимира, утвержденным решением Совета народных депутатов города Владимира от 30.08.2023 N 107;</w:t>
      </w:r>
    </w:p>
    <w:p>
      <w:pPr>
        <w:pStyle w:val="0"/>
        <w:jc w:val="both"/>
      </w:pPr>
      <w:r>
        <w:rPr>
          <w:sz w:val="20"/>
        </w:rPr>
        <w:t xml:space="preserve">(в ред. </w:t>
      </w:r>
      <w:hyperlink w:history="0" r:id="rId26" w:tooltip="Постановление администрации города Владимира от 22.11.2024 N 2632 &quot;О внесении изменений в постановление администрации города Владимира от 28.01.2015 N 252&quot; {КонсультантПлюс}">
        <w:r>
          <w:rPr>
            <w:sz w:val="20"/>
            <w:color w:val="0000ff"/>
          </w:rPr>
          <w:t xml:space="preserve">постановления</w:t>
        </w:r>
      </w:hyperlink>
      <w:r>
        <w:rPr>
          <w:sz w:val="20"/>
        </w:rPr>
        <w:t xml:space="preserve"> администрации города Владимира от 22.11.2024 N 2632)</w:t>
      </w:r>
    </w:p>
    <w:p>
      <w:pPr>
        <w:pStyle w:val="0"/>
        <w:spacing w:before="200" w:lineRule="auto"/>
        <w:ind w:firstLine="540"/>
        <w:jc w:val="both"/>
      </w:pPr>
      <w:r>
        <w:rPr>
          <w:sz w:val="20"/>
        </w:rPr>
        <w:t xml:space="preserve">- </w:t>
      </w:r>
      <w:hyperlink w:history="0" r:id="rId27" w:tooltip="Постановление главы города Владимира от 15.12.2010 N 4720 (ред. от 23.07.2018) &quot;О порядке разработки и утверждения административных регламентов предоставления муниципальных услуг&quot; {КонсультантПлюс}">
        <w:r>
          <w:rPr>
            <w:sz w:val="20"/>
            <w:color w:val="0000ff"/>
          </w:rPr>
          <w:t xml:space="preserve">постановлением</w:t>
        </w:r>
      </w:hyperlink>
      <w:r>
        <w:rPr>
          <w:sz w:val="20"/>
        </w:rPr>
        <w:t xml:space="preserve"> главы города Владимира от 15.12.2010 N 4720 "О порядке разработки и утверждения административных регламентов предоставления муниципальных услуг";</w:t>
      </w:r>
    </w:p>
    <w:p>
      <w:pPr>
        <w:pStyle w:val="0"/>
        <w:spacing w:before="200" w:lineRule="auto"/>
        <w:ind w:firstLine="540"/>
        <w:jc w:val="both"/>
      </w:pPr>
      <w:r>
        <w:rPr>
          <w:sz w:val="20"/>
        </w:rPr>
        <w:t xml:space="preserve">- </w:t>
      </w:r>
      <w:hyperlink w:history="0" r:id="rId28" w:tooltip="Постановление администрации города Владимира от 15.12.2011 N 4014 (ред. от 17.01.2024) &quot;Об утверждении реестра муниципальных услуг (функций), предоставляемых (исполняемых) структурными подразделениями администрации города Владимира и муниципальными учреждениями муниципального образования город Владимир&quot; {КонсультантПлюс}">
        <w:r>
          <w:rPr>
            <w:sz w:val="20"/>
            <w:color w:val="0000ff"/>
          </w:rPr>
          <w:t xml:space="preserve">постановлением</w:t>
        </w:r>
      </w:hyperlink>
      <w:r>
        <w:rPr>
          <w:sz w:val="20"/>
        </w:rPr>
        <w:t xml:space="preserve"> администрации города Владимира от 15.12.2011 N 4014 "Об утверждении реестра муниципальных услуг (функций), предоставляемых (исполняемых) структурными подразделениями администрации города Владимира и муниципальными учреждениями муниципального образования город Владимир".</w:t>
      </w:r>
    </w:p>
    <w:p>
      <w:pPr>
        <w:pStyle w:val="0"/>
        <w:spacing w:before="200" w:lineRule="auto"/>
        <w:ind w:firstLine="540"/>
        <w:jc w:val="both"/>
      </w:pPr>
      <w:r>
        <w:rPr>
          <w:sz w:val="20"/>
        </w:rPr>
        <w:t xml:space="preserve">2.6. Муниципальная услуга предоставляется бесплатно или платной основе. Плата за предоставление услуги определяется стоимостью входного билета.</w:t>
      </w:r>
    </w:p>
    <w:p>
      <w:pPr>
        <w:pStyle w:val="0"/>
        <w:spacing w:before="200" w:lineRule="auto"/>
        <w:ind w:firstLine="540"/>
        <w:jc w:val="both"/>
      </w:pPr>
      <w:r>
        <w:rPr>
          <w:sz w:val="20"/>
        </w:rPr>
        <w:t xml:space="preserve">2.7. Перечень документов, необходимых для предоставления муниципальной услуги.</w:t>
      </w:r>
    </w:p>
    <w:p>
      <w:pPr>
        <w:pStyle w:val="0"/>
        <w:spacing w:before="200" w:lineRule="auto"/>
        <w:ind w:firstLine="540"/>
        <w:jc w:val="both"/>
      </w:pPr>
      <w:r>
        <w:rPr>
          <w:sz w:val="20"/>
        </w:rPr>
        <w:t xml:space="preserve">Для получения платной муниципальной услуги заявителю необходимо предъявить входной билет.</w:t>
      </w:r>
    </w:p>
    <w:p>
      <w:pPr>
        <w:pStyle w:val="0"/>
        <w:spacing w:before="200" w:lineRule="auto"/>
        <w:ind w:firstLine="540"/>
        <w:jc w:val="both"/>
      </w:pPr>
      <w:r>
        <w:rPr>
          <w:sz w:val="20"/>
        </w:rPr>
        <w:t xml:space="preserve">2.8. Основания для отказа в приеме документов, необходимых для предоставления муниципальной услуги, отсутствуют.</w:t>
      </w:r>
    </w:p>
    <w:p>
      <w:pPr>
        <w:pStyle w:val="0"/>
        <w:spacing w:before="200" w:lineRule="auto"/>
        <w:ind w:firstLine="540"/>
        <w:jc w:val="both"/>
      </w:pPr>
      <w:r>
        <w:rPr>
          <w:sz w:val="20"/>
        </w:rPr>
        <w:t xml:space="preserve">2.9. Основания для отказа в предоставлении муниципальной услуги:</w:t>
      </w:r>
    </w:p>
    <w:p>
      <w:pPr>
        <w:pStyle w:val="0"/>
        <w:spacing w:before="200" w:lineRule="auto"/>
        <w:ind w:firstLine="540"/>
        <w:jc w:val="both"/>
      </w:pPr>
      <w:r>
        <w:rPr>
          <w:sz w:val="20"/>
        </w:rPr>
        <w:t xml:space="preserve">- отсутствие у заявителя билета или обращение за получением услуги в дни и часы, не соответствующие указанным в билете;</w:t>
      </w:r>
    </w:p>
    <w:p>
      <w:pPr>
        <w:pStyle w:val="0"/>
        <w:spacing w:before="200" w:lineRule="auto"/>
        <w:ind w:firstLine="540"/>
        <w:jc w:val="both"/>
      </w:pPr>
      <w:r>
        <w:rPr>
          <w:sz w:val="20"/>
        </w:rPr>
        <w:t xml:space="preserve">- несоблюдение заявителем правил и норм посещения учреждений культуры, предоставляющих муниципальную услугу;</w:t>
      </w:r>
    </w:p>
    <w:p>
      <w:pPr>
        <w:pStyle w:val="0"/>
        <w:spacing w:before="200" w:lineRule="auto"/>
        <w:ind w:firstLine="540"/>
        <w:jc w:val="both"/>
      </w:pPr>
      <w:r>
        <w:rPr>
          <w:sz w:val="20"/>
        </w:rPr>
        <w:t xml:space="preserve">- отсутствие свободных мест.</w:t>
      </w:r>
    </w:p>
    <w:p>
      <w:pPr>
        <w:pStyle w:val="0"/>
        <w:spacing w:before="200" w:lineRule="auto"/>
        <w:ind w:firstLine="540"/>
        <w:jc w:val="both"/>
      </w:pPr>
      <w:r>
        <w:rPr>
          <w:sz w:val="20"/>
        </w:rPr>
        <w:t xml:space="preserve">Отказ в предоставлении доступа к услуге по иным основаниям не допускается.</w:t>
      </w:r>
    </w:p>
    <w:p>
      <w:pPr>
        <w:pStyle w:val="0"/>
        <w:spacing w:before="200" w:lineRule="auto"/>
        <w:ind w:firstLine="540"/>
        <w:jc w:val="both"/>
      </w:pPr>
      <w:r>
        <w:rPr>
          <w:sz w:val="20"/>
        </w:rPr>
        <w:t xml:space="preserve">2.10. Максимальное время ожидания при обращении за предоставлением муниципальной услуги и при получении результата не должно превышать 15 минут.</w:t>
      </w:r>
    </w:p>
    <w:p>
      <w:pPr>
        <w:pStyle w:val="0"/>
        <w:spacing w:before="200" w:lineRule="auto"/>
        <w:ind w:firstLine="540"/>
        <w:jc w:val="both"/>
      </w:pPr>
      <w:r>
        <w:rPr>
          <w:sz w:val="20"/>
        </w:rPr>
        <w:t xml:space="preserve">2.11. Места для проведения массовых мероприятий для населения должны быть оснащены системами медицинского обеспечения и обеспечения общественной безопасности, необходимым оборудованием, инвентарем и инструментами в соответствии с санитарно-эпидемиологическими нормами и правилами, должны отвечать требованиям, установленным строительными нормами и правилами для зданий, предназначенных для массового пребывания людей, а также требованиям пожарной безопасности.</w:t>
      </w:r>
    </w:p>
    <w:p>
      <w:pPr>
        <w:pStyle w:val="0"/>
        <w:spacing w:before="200" w:lineRule="auto"/>
        <w:ind w:firstLine="540"/>
        <w:jc w:val="both"/>
      </w:pPr>
      <w:r>
        <w:rPr>
          <w:sz w:val="20"/>
        </w:rPr>
        <w:t xml:space="preserve">При проведении массового мероприятия в здании и помещениях двери основных и эвакуационных выходов не должны быть заперты на замки и трудно открывающиеся запоры; пути эвакуации должны быть свободными и обеспечивать быструю эвакуацию посетителей (в том числе лестничные клетки, проходы, входы на чердаки).</w:t>
      </w:r>
    </w:p>
    <w:p>
      <w:pPr>
        <w:pStyle w:val="0"/>
        <w:spacing w:before="200" w:lineRule="auto"/>
        <w:ind w:firstLine="540"/>
        <w:jc w:val="both"/>
      </w:pPr>
      <w:r>
        <w:rPr>
          <w:sz w:val="20"/>
        </w:rPr>
        <w:t xml:space="preserve">Помещения, в которых предоставляется муниципальная услуга, места ожидания, места для заполнения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w:t>
      </w:r>
    </w:p>
    <w:p>
      <w:pPr>
        <w:pStyle w:val="0"/>
        <w:jc w:val="both"/>
      </w:pPr>
      <w:r>
        <w:rPr>
          <w:sz w:val="20"/>
        </w:rPr>
        <w:t xml:space="preserve">(абзац введен </w:t>
      </w:r>
      <w:hyperlink w:history="0" r:id="rId29" w:tooltip="Постановление администрации города Владимира от 16.06.2016 N 1630 &quot;О внесении изменений в постановление администрации города Владимира от 28.01.2015 N 252&quot; {КонсультантПлюс}">
        <w:r>
          <w:rPr>
            <w:sz w:val="20"/>
            <w:color w:val="0000ff"/>
          </w:rPr>
          <w:t xml:space="preserve">постановлением</w:t>
        </w:r>
      </w:hyperlink>
      <w:r>
        <w:rPr>
          <w:sz w:val="20"/>
        </w:rPr>
        <w:t xml:space="preserve"> администрации города Владимира от 16.06.2016 N 1630)</w:t>
      </w:r>
    </w:p>
    <w:p>
      <w:pPr>
        <w:pStyle w:val="0"/>
        <w:spacing w:before="200" w:lineRule="auto"/>
        <w:ind w:firstLine="540"/>
        <w:jc w:val="both"/>
      </w:pPr>
      <w:r>
        <w:rPr>
          <w:sz w:val="20"/>
        </w:rPr>
        <w:t xml:space="preserve">2.12. Показатели доступности и качества муниципальной услуги оцениваются комплексом критериев и соответствующих каждому критерию объемных показателей:</w:t>
      </w:r>
    </w:p>
    <w:p>
      <w:pPr>
        <w:pStyle w:val="0"/>
        <w:spacing w:before="200" w:lineRule="auto"/>
        <w:ind w:firstLine="540"/>
        <w:jc w:val="both"/>
      </w:pPr>
      <w:r>
        <w:rPr>
          <w:sz w:val="20"/>
        </w:rPr>
        <w:t xml:space="preserve">- обеспечение доступности, объем предоставленных услуг (количество посетителей, количество культурно-массовых мероприятий, лекций, выставок и т.д.);</w:t>
      </w:r>
    </w:p>
    <w:p>
      <w:pPr>
        <w:pStyle w:val="0"/>
        <w:spacing w:before="200" w:lineRule="auto"/>
        <w:ind w:firstLine="540"/>
        <w:jc w:val="both"/>
      </w:pPr>
      <w:r>
        <w:rPr>
          <w:sz w:val="20"/>
        </w:rPr>
        <w:t xml:space="preserve">- создание условий для развития личности (количество клубных формирований, участников);</w:t>
      </w:r>
    </w:p>
    <w:p>
      <w:pPr>
        <w:pStyle w:val="0"/>
        <w:spacing w:before="200" w:lineRule="auto"/>
        <w:ind w:firstLine="540"/>
        <w:jc w:val="both"/>
      </w:pPr>
      <w:r>
        <w:rPr>
          <w:sz w:val="20"/>
        </w:rPr>
        <w:t xml:space="preserve">- разнообразие тематической направленности проводимых мероприятий;</w:t>
      </w:r>
    </w:p>
    <w:p>
      <w:pPr>
        <w:pStyle w:val="0"/>
        <w:spacing w:before="200" w:lineRule="auto"/>
        <w:ind w:firstLine="540"/>
        <w:jc w:val="both"/>
      </w:pPr>
      <w:r>
        <w:rPr>
          <w:sz w:val="20"/>
        </w:rPr>
        <w:t xml:space="preserve">- разнообразие жанровых направлений деятельности самодеятельных творческих коллективов;</w:t>
      </w:r>
    </w:p>
    <w:p>
      <w:pPr>
        <w:pStyle w:val="0"/>
        <w:spacing w:before="200" w:lineRule="auto"/>
        <w:ind w:firstLine="540"/>
        <w:jc w:val="both"/>
      </w:pPr>
      <w:r>
        <w:rPr>
          <w:sz w:val="20"/>
        </w:rPr>
        <w:t xml:space="preserve">- интенсивность обновления текущей деятельности (количество новых концертных программ, постановок и т.д.).</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w:t>
      </w:r>
    </w:p>
    <w:p>
      <w:pPr>
        <w:pStyle w:val="0"/>
        <w:jc w:val="both"/>
      </w:pPr>
      <w:r>
        <w:rPr>
          <w:sz w:val="20"/>
        </w:rPr>
      </w:r>
    </w:p>
    <w:p>
      <w:pPr>
        <w:pStyle w:val="0"/>
        <w:ind w:firstLine="540"/>
        <w:jc w:val="both"/>
      </w:pPr>
      <w:r>
        <w:rPr>
          <w:sz w:val="20"/>
        </w:rPr>
        <w:t xml:space="preserve">Перечень административных процедур при предоставлении муниципальной услуги:</w:t>
      </w:r>
    </w:p>
    <w:p>
      <w:pPr>
        <w:pStyle w:val="0"/>
        <w:spacing w:before="200" w:lineRule="auto"/>
        <w:ind w:firstLine="540"/>
        <w:jc w:val="both"/>
      </w:pPr>
      <w:r>
        <w:rPr>
          <w:sz w:val="20"/>
        </w:rPr>
        <w:t xml:space="preserve">- обращение заявителя за предоставлением информации о муниципальной услуге;</w:t>
      </w:r>
    </w:p>
    <w:p>
      <w:pPr>
        <w:pStyle w:val="0"/>
        <w:spacing w:before="200" w:lineRule="auto"/>
        <w:ind w:firstLine="540"/>
        <w:jc w:val="both"/>
      </w:pPr>
      <w:r>
        <w:rPr>
          <w:sz w:val="20"/>
        </w:rPr>
        <w:t xml:space="preserve">- организация культурного досуга населения посредством участия в массовых мероприятиях.</w:t>
      </w:r>
    </w:p>
    <w:p>
      <w:pPr>
        <w:pStyle w:val="0"/>
        <w:spacing w:before="200" w:lineRule="auto"/>
        <w:ind w:firstLine="540"/>
        <w:jc w:val="both"/>
      </w:pPr>
      <w:r>
        <w:rPr>
          <w:sz w:val="20"/>
        </w:rPr>
        <w:t xml:space="preserve">3.1. Основанием для начала административной процедуры "Обращение заявителя за предоставлением информации о муниципальной услуге" является устное либо письменное обращение заявителя в учреждение, оказывающее муниципальную услугу.</w:t>
      </w:r>
    </w:p>
    <w:p>
      <w:pPr>
        <w:pStyle w:val="0"/>
        <w:spacing w:before="200" w:lineRule="auto"/>
        <w:ind w:firstLine="540"/>
        <w:jc w:val="both"/>
      </w:pPr>
      <w:r>
        <w:rPr>
          <w:sz w:val="20"/>
        </w:rPr>
        <w:t xml:space="preserve">Письменное обращение может быть предоставлено лично, отправлено почтовой или факсимильной связью, а также через информационно-телекоммуникационную сеть Интернет на адрес электронной почты управления.</w:t>
      </w:r>
    </w:p>
    <w:p>
      <w:pPr>
        <w:pStyle w:val="0"/>
        <w:spacing w:before="200" w:lineRule="auto"/>
        <w:ind w:firstLine="540"/>
        <w:jc w:val="both"/>
      </w:pPr>
      <w:r>
        <w:rPr>
          <w:sz w:val="20"/>
        </w:rPr>
        <w:t xml:space="preserve">Заявителю разъясняется порядок предоставления муниципальной услуги с указанием места организации и проведения массового мероприятия для населения, а также дается консультация по всем интересующим вопросам в рамках предоставляемой муниципальной услуги.</w:t>
      </w:r>
    </w:p>
    <w:p>
      <w:pPr>
        <w:pStyle w:val="0"/>
        <w:spacing w:before="200" w:lineRule="auto"/>
        <w:ind w:firstLine="540"/>
        <w:jc w:val="both"/>
      </w:pPr>
      <w:r>
        <w:rPr>
          <w:sz w:val="20"/>
        </w:rPr>
        <w:t xml:space="preserve">Продолжительность выполнения административной процедуры "Обращение заявителя за предоставлением информации о муниципальной услуге" при устном обращении заявителя в учреждение, оказывающее муниципальную услугу, составляет 10 - 15 минут.</w:t>
      </w:r>
    </w:p>
    <w:p>
      <w:pPr>
        <w:pStyle w:val="0"/>
        <w:spacing w:before="200" w:lineRule="auto"/>
        <w:ind w:firstLine="540"/>
        <w:jc w:val="both"/>
      </w:pPr>
      <w:r>
        <w:rPr>
          <w:sz w:val="20"/>
        </w:rPr>
        <w:t xml:space="preserve">Письменное обращение заявителя в учреждение, оказывающее муниципальную услугу, рассматривается в течение 30 дней со дня регистрации такого обращения.</w:t>
      </w:r>
    </w:p>
    <w:p>
      <w:pPr>
        <w:pStyle w:val="0"/>
        <w:spacing w:before="200" w:lineRule="auto"/>
        <w:ind w:firstLine="540"/>
        <w:jc w:val="both"/>
      </w:pPr>
      <w:r>
        <w:rPr>
          <w:sz w:val="20"/>
        </w:rPr>
        <w:t xml:space="preserve">Ответственным за выполнение административной процедуры "Обращение заявителя за предоставлением информации о муниципальной услуге" является художественный руководитель учреждения, а также директор учреждения.</w:t>
      </w:r>
    </w:p>
    <w:p>
      <w:pPr>
        <w:pStyle w:val="0"/>
        <w:spacing w:before="200" w:lineRule="auto"/>
        <w:ind w:firstLine="540"/>
        <w:jc w:val="both"/>
      </w:pPr>
      <w:r>
        <w:rPr>
          <w:sz w:val="20"/>
        </w:rPr>
        <w:t xml:space="preserve">Результатом административной процедуры "Обращение заявителя за предоставлением информации о муниципальной услуге" является получение заявителем информации о порядке предоставления муниципальной услуги с указанием места проведения массового мероприятия для населения.</w:t>
      </w:r>
    </w:p>
    <w:p>
      <w:pPr>
        <w:pStyle w:val="0"/>
        <w:spacing w:before="200" w:lineRule="auto"/>
        <w:ind w:firstLine="540"/>
        <w:jc w:val="both"/>
      </w:pPr>
      <w:r>
        <w:rPr>
          <w:sz w:val="20"/>
        </w:rPr>
        <w:t xml:space="preserve">3.2. Основанием для начала административной процедуры "Организация культурного досуга населения посредством участия в массовых мероприятиях" является наступление даты и времени проведения массового мероприятия для населения.</w:t>
      </w:r>
    </w:p>
    <w:p>
      <w:pPr>
        <w:pStyle w:val="0"/>
        <w:spacing w:before="200" w:lineRule="auto"/>
        <w:ind w:firstLine="540"/>
        <w:jc w:val="both"/>
      </w:pPr>
      <w:r>
        <w:rPr>
          <w:sz w:val="20"/>
        </w:rPr>
        <w:t xml:space="preserve">Предоставление муниципальной услуги осуществляется работниками учреждения, на территории которого проводится мероприятие, а также приглашенными творческими коллективами и исполнителями.</w:t>
      </w:r>
    </w:p>
    <w:p>
      <w:pPr>
        <w:pStyle w:val="0"/>
        <w:spacing w:before="200" w:lineRule="auto"/>
        <w:ind w:firstLine="540"/>
        <w:jc w:val="both"/>
      </w:pPr>
      <w:r>
        <w:rPr>
          <w:sz w:val="20"/>
        </w:rPr>
        <w:t xml:space="preserve">Срок выполнения процедуры определяется программой мероприятия.</w:t>
      </w:r>
    </w:p>
    <w:p>
      <w:pPr>
        <w:pStyle w:val="0"/>
        <w:spacing w:before="200" w:lineRule="auto"/>
        <w:ind w:firstLine="540"/>
        <w:jc w:val="both"/>
      </w:pPr>
      <w:r>
        <w:rPr>
          <w:sz w:val="20"/>
        </w:rPr>
        <w:t xml:space="preserve">Результатом административной процедуры "Организация культурного досуга населения посредством участия в массовых мероприятиях" является участие населения в массовом мероприятии.</w:t>
      </w:r>
    </w:p>
    <w:p>
      <w:pPr>
        <w:pStyle w:val="0"/>
        <w:jc w:val="both"/>
      </w:pPr>
      <w:r>
        <w:rPr>
          <w:sz w:val="20"/>
        </w:rPr>
      </w:r>
    </w:p>
    <w:p>
      <w:pPr>
        <w:pStyle w:val="2"/>
        <w:outlineLvl w:val="1"/>
        <w:jc w:val="center"/>
      </w:pPr>
      <w:r>
        <w:rPr>
          <w:sz w:val="20"/>
        </w:rPr>
        <w:t xml:space="preserve">4. Формы контроля за исполнением административного</w:t>
      </w:r>
    </w:p>
    <w:p>
      <w:pPr>
        <w:pStyle w:val="2"/>
        <w:jc w:val="center"/>
      </w:pPr>
      <w:r>
        <w:rPr>
          <w:sz w:val="20"/>
        </w:rPr>
        <w:t xml:space="preserve">регламента</w:t>
      </w:r>
    </w:p>
    <w:p>
      <w:pPr>
        <w:pStyle w:val="0"/>
        <w:jc w:val="both"/>
      </w:pPr>
      <w:r>
        <w:rPr>
          <w:sz w:val="20"/>
        </w:rPr>
      </w:r>
    </w:p>
    <w:p>
      <w:pPr>
        <w:pStyle w:val="0"/>
        <w:ind w:firstLine="540"/>
        <w:jc w:val="both"/>
      </w:pPr>
      <w:r>
        <w:rPr>
          <w:sz w:val="20"/>
        </w:rPr>
        <w:t xml:space="preserve">4.1. Текущий контроль за соблюдением последовательности действий, определенных настоящим административным регламентом, осуществляется руководителем управления, учреждения, ответственным за организацию работы по предоставлению муниципальной услуги.</w:t>
      </w:r>
    </w:p>
    <w:p>
      <w:pPr>
        <w:pStyle w:val="0"/>
        <w:spacing w:before="200" w:lineRule="auto"/>
        <w:ind w:firstLine="540"/>
        <w:jc w:val="both"/>
      </w:pPr>
      <w:r>
        <w:rPr>
          <w:sz w:val="20"/>
        </w:rPr>
        <w:t xml:space="preserve">4.2. Текущий контроль осуществляется путем проведения руководителем управления, учреждения, ответственным за организацию работы по предоставлению муниципальной услуги, проверок соблюдения и исполнения работниками положений настоящего административного регламента.</w:t>
      </w:r>
    </w:p>
    <w:p>
      <w:pPr>
        <w:pStyle w:val="0"/>
        <w:spacing w:before="200" w:lineRule="auto"/>
        <w:ind w:firstLine="540"/>
        <w:jc w:val="both"/>
      </w:pPr>
      <w:r>
        <w:rPr>
          <w:sz w:val="20"/>
        </w:rPr>
        <w:t xml:space="preserve">4.3. Периодичность осуществления текущего контроля устанавливается руководителем управления, учреждения.</w:t>
      </w:r>
    </w:p>
    <w:p>
      <w:pPr>
        <w:pStyle w:val="0"/>
        <w:spacing w:before="200" w:lineRule="auto"/>
        <w:ind w:firstLine="540"/>
        <w:jc w:val="both"/>
      </w:pPr>
      <w:r>
        <w:rPr>
          <w:sz w:val="20"/>
        </w:rPr>
        <w:t xml:space="preserve">4.4.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граждан, содержащие жалобы на решения, действия (бездействие) специалистов управления, учреждений.</w:t>
      </w:r>
    </w:p>
    <w:p>
      <w:pPr>
        <w:pStyle w:val="0"/>
        <w:spacing w:before="200" w:lineRule="auto"/>
        <w:ind w:firstLine="540"/>
        <w:jc w:val="both"/>
      </w:pPr>
      <w:r>
        <w:rPr>
          <w:sz w:val="20"/>
        </w:rPr>
        <w:t xml:space="preserve">4.5. Периодичность проведения проверок носит плановый и внеплановый (по конкретному обращению заинтересованных лиц) характер.</w:t>
      </w:r>
    </w:p>
    <w:p>
      <w:pPr>
        <w:pStyle w:val="0"/>
        <w:spacing w:before="200" w:lineRule="auto"/>
        <w:ind w:firstLine="540"/>
        <w:jc w:val="both"/>
      </w:pPr>
      <w:r>
        <w:rPr>
          <w:sz w:val="20"/>
        </w:rPr>
        <w:t xml:space="preserve">4.6. Результаты проверки оформляются в виде акта (справки, письма), в котором отмечаются выявленные недостатки и предложения по их устранению.</w:t>
      </w:r>
    </w:p>
    <w:p>
      <w:pPr>
        <w:pStyle w:val="0"/>
        <w:spacing w:before="200" w:lineRule="auto"/>
        <w:ind w:firstLine="540"/>
        <w:jc w:val="both"/>
      </w:pPr>
      <w:r>
        <w:rPr>
          <w:sz w:val="20"/>
        </w:rPr>
        <w:t xml:space="preserve">4.7. Специалисты управления, учреждений несут персональную ответственность за сроки и порядок предоставления муниципальной услуги в соответствии с требованиями действующего законодательства.</w:t>
      </w:r>
    </w:p>
    <w:p>
      <w:pPr>
        <w:pStyle w:val="0"/>
        <w:spacing w:before="200" w:lineRule="auto"/>
        <w:ind w:firstLine="540"/>
        <w:jc w:val="both"/>
      </w:pPr>
      <w:r>
        <w:rPr>
          <w:sz w:val="20"/>
        </w:rPr>
        <w:t xml:space="preserve">4.8.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муниципальную услугу, должностных лиц,</w:t>
      </w:r>
    </w:p>
    <w:p>
      <w:pPr>
        <w:pStyle w:val="2"/>
        <w:jc w:val="center"/>
      </w:pPr>
      <w:r>
        <w:rPr>
          <w:sz w:val="20"/>
        </w:rPr>
        <w:t xml:space="preserve">муниципальных служащих</w:t>
      </w:r>
    </w:p>
    <w:p>
      <w:pPr>
        <w:pStyle w:val="0"/>
        <w:jc w:val="both"/>
      </w:pPr>
      <w:r>
        <w:rPr>
          <w:sz w:val="20"/>
        </w:rPr>
      </w:r>
    </w:p>
    <w:p>
      <w:pPr>
        <w:pStyle w:val="0"/>
        <w:ind w:firstLine="540"/>
        <w:jc w:val="both"/>
      </w:pPr>
      <w:r>
        <w:rPr>
          <w:sz w:val="20"/>
        </w:rPr>
        <w:t xml:space="preserve">5.1. Заявитель вправе обжаловать решения, принятые в ходе предоставления муниципальной услуги, действия (бездействие) должностных лиц, муниципальных служащих в досудебном (внесудебном) порядке.</w:t>
      </w:r>
    </w:p>
    <w:p>
      <w:pPr>
        <w:pStyle w:val="0"/>
        <w:spacing w:before="200" w:lineRule="auto"/>
        <w:ind w:firstLine="540"/>
        <w:jc w:val="both"/>
      </w:pPr>
      <w:r>
        <w:rPr>
          <w:sz w:val="20"/>
        </w:rPr>
        <w:t xml:space="preserve">5.2. Заявитель может обратиться с жалобой, в том числе в следующих случаях:</w:t>
      </w:r>
    </w:p>
    <w:p>
      <w:pPr>
        <w:pStyle w:val="0"/>
        <w:spacing w:before="200" w:lineRule="auto"/>
        <w:ind w:firstLine="540"/>
        <w:jc w:val="both"/>
      </w:pPr>
      <w:r>
        <w:rPr>
          <w:sz w:val="20"/>
        </w:rPr>
        <w:t xml:space="preserve">- нарушение срока регистрации запроса заявителя о предоставлении муниципальной услуги;</w:t>
      </w:r>
    </w:p>
    <w:p>
      <w:pPr>
        <w:pStyle w:val="0"/>
        <w:spacing w:before="200" w:lineRule="auto"/>
        <w:ind w:firstLine="540"/>
        <w:jc w:val="both"/>
      </w:pPr>
      <w:r>
        <w:rPr>
          <w:sz w:val="20"/>
        </w:rPr>
        <w:t xml:space="preserve">- нарушение срока предоставления муниципальной услуги;</w:t>
      </w:r>
    </w:p>
    <w:p>
      <w:pPr>
        <w:pStyle w:val="0"/>
        <w:spacing w:before="200" w:lineRule="auto"/>
        <w:ind w:firstLine="540"/>
        <w:jc w:val="both"/>
      </w:pPr>
      <w:r>
        <w:rPr>
          <w:sz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РФ, нормативными правовыми актами субъекта РФ, муниципальными правовыми актами для предоставления муниципальной услуги;</w:t>
      </w:r>
    </w:p>
    <w:p>
      <w:pPr>
        <w:pStyle w:val="0"/>
        <w:jc w:val="both"/>
      </w:pPr>
      <w:r>
        <w:rPr>
          <w:sz w:val="20"/>
        </w:rPr>
        <w:t xml:space="preserve">(в ред. </w:t>
      </w:r>
      <w:hyperlink w:history="0" r:id="rId30" w:tooltip="Постановление администрации города Владимира от 20.11.2018 N 2882 &quot;О внесении изменений в постановление администрации города Владимира от 28.01.2015 N 252&quot; {КонсультантПлюс}">
        <w:r>
          <w:rPr>
            <w:sz w:val="20"/>
            <w:color w:val="0000ff"/>
          </w:rPr>
          <w:t xml:space="preserve">постановления</w:t>
        </w:r>
      </w:hyperlink>
      <w:r>
        <w:rPr>
          <w:sz w:val="20"/>
        </w:rPr>
        <w:t xml:space="preserve"> администрации города Владимира от 20.11.2018 N 2882)</w:t>
      </w:r>
    </w:p>
    <w:p>
      <w:pPr>
        <w:pStyle w:val="0"/>
        <w:spacing w:before="200" w:lineRule="auto"/>
        <w:ind w:firstLine="540"/>
        <w:jc w:val="both"/>
      </w:pPr>
      <w:r>
        <w:rPr>
          <w:sz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нормативными правовыми актами субъекта РФ, муниципальными правовыми актами;</w:t>
      </w:r>
    </w:p>
    <w:p>
      <w:pPr>
        <w:pStyle w:val="0"/>
        <w:spacing w:before="200" w:lineRule="auto"/>
        <w:ind w:firstLine="540"/>
        <w:jc w:val="both"/>
      </w:pPr>
      <w:r>
        <w:rPr>
          <w:sz w:val="20"/>
        </w:rPr>
        <w:t xml:space="preserve">- за требование с заявителя при предоставлении муниципальной услуги платы, не предусмотренной нормативными правовыми актами РФ, нормативными правовыми актами субъекта РФ, муниципальными правовыми актами;</w:t>
      </w:r>
    </w:p>
    <w:p>
      <w:pPr>
        <w:pStyle w:val="0"/>
        <w:spacing w:before="200" w:lineRule="auto"/>
        <w:ind w:firstLine="540"/>
        <w:jc w:val="both"/>
      </w:pPr>
      <w:r>
        <w:rPr>
          <w:sz w:val="20"/>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 отказ в приеме документов, предоставление которых предусмотрено нормативными правовыми актами РФ, нормативными правовыми актами субъекта РФ, муниципальными правовыми актами для предоставления муниципальной услуги, у заявителя;</w:t>
      </w:r>
    </w:p>
    <w:p>
      <w:pPr>
        <w:pStyle w:val="0"/>
        <w:jc w:val="both"/>
      </w:pPr>
      <w:r>
        <w:rPr>
          <w:sz w:val="20"/>
        </w:rPr>
        <w:t xml:space="preserve">(абзац введен </w:t>
      </w:r>
      <w:hyperlink w:history="0" r:id="rId31" w:tooltip="Постановление администрации города Владимира от 20.11.2018 N 2882 &quot;О внесении изменений в постановление администрации города Владимира от 28.01.2015 N 252&quot; {КонсультантПлюс}">
        <w:r>
          <w:rPr>
            <w:sz w:val="20"/>
            <w:color w:val="0000ff"/>
          </w:rPr>
          <w:t xml:space="preserve">постановлением</w:t>
        </w:r>
      </w:hyperlink>
      <w:r>
        <w:rPr>
          <w:sz w:val="20"/>
        </w:rPr>
        <w:t xml:space="preserve"> администрации города Владимира от 20.11.2018 N 2882)</w:t>
      </w:r>
    </w:p>
    <w:p>
      <w:pPr>
        <w:pStyle w:val="0"/>
        <w:spacing w:before="200" w:lineRule="auto"/>
        <w:ind w:firstLine="540"/>
        <w:jc w:val="both"/>
      </w:pPr>
      <w:r>
        <w:rPr>
          <w:sz w:val="20"/>
        </w:rPr>
        <w:t xml:space="preserve">- нарушение срока или порядка выдачи документов по результатам предоставления муниципальной услуги;</w:t>
      </w:r>
    </w:p>
    <w:p>
      <w:pPr>
        <w:pStyle w:val="0"/>
        <w:jc w:val="both"/>
      </w:pPr>
      <w:r>
        <w:rPr>
          <w:sz w:val="20"/>
        </w:rPr>
        <w:t xml:space="preserve">(абзац введен </w:t>
      </w:r>
      <w:hyperlink w:history="0" r:id="rId32" w:tooltip="Постановление администрации города Владимира от 20.11.2018 N 2882 &quot;О внесении изменений в постановление администрации города Владимира от 28.01.2015 N 252&quot; {КонсультантПлюс}">
        <w:r>
          <w:rPr>
            <w:sz w:val="20"/>
            <w:color w:val="0000ff"/>
          </w:rPr>
          <w:t xml:space="preserve">постановлением</w:t>
        </w:r>
      </w:hyperlink>
      <w:r>
        <w:rPr>
          <w:sz w:val="20"/>
        </w:rPr>
        <w:t xml:space="preserve"> администрации города Владимира от 20.11.2018 N 2882)</w:t>
      </w:r>
    </w:p>
    <w:p>
      <w:pPr>
        <w:pStyle w:val="0"/>
        <w:spacing w:before="200" w:lineRule="auto"/>
        <w:ind w:firstLine="540"/>
        <w:jc w:val="both"/>
      </w:pPr>
      <w:r>
        <w:rPr>
          <w:sz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субъекта РФ, муниципальными правовыми актами;</w:t>
      </w:r>
    </w:p>
    <w:p>
      <w:pPr>
        <w:pStyle w:val="0"/>
        <w:jc w:val="both"/>
      </w:pPr>
      <w:r>
        <w:rPr>
          <w:sz w:val="20"/>
        </w:rPr>
        <w:t xml:space="preserve">(абзац введен </w:t>
      </w:r>
      <w:hyperlink w:history="0" r:id="rId33" w:tooltip="Постановление администрации города Владимира от 20.11.2018 N 2882 &quot;О внесении изменений в постановление администрации города Владимира от 28.01.2015 N 252&quot; {КонсультантПлюс}">
        <w:r>
          <w:rPr>
            <w:sz w:val="20"/>
            <w:color w:val="0000ff"/>
          </w:rPr>
          <w:t xml:space="preserve">постановлением</w:t>
        </w:r>
      </w:hyperlink>
      <w:r>
        <w:rPr>
          <w:sz w:val="20"/>
        </w:rPr>
        <w:t xml:space="preserve"> администрации города Владимира от 20.11.2018 N 2882)</w:t>
      </w:r>
    </w:p>
    <w:p>
      <w:pPr>
        <w:pStyle w:val="0"/>
        <w:spacing w:before="200" w:lineRule="auto"/>
        <w:ind w:firstLine="540"/>
        <w:jc w:val="both"/>
      </w:pPr>
      <w:r>
        <w:rPr>
          <w:sz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pPr>
        <w:pStyle w:val="0"/>
        <w:jc w:val="both"/>
      </w:pPr>
      <w:r>
        <w:rPr>
          <w:sz w:val="20"/>
        </w:rPr>
        <w:t xml:space="preserve">(абзац введен </w:t>
      </w:r>
      <w:hyperlink w:history="0" r:id="rId34" w:tooltip="Постановление администрации города Владимира от 20.11.2018 N 2882 &quot;О внесении изменений в постановление администрации города Владимира от 28.01.2015 N 252&quot; {КонсультантПлюс}">
        <w:r>
          <w:rPr>
            <w:sz w:val="20"/>
            <w:color w:val="0000ff"/>
          </w:rPr>
          <w:t xml:space="preserve">постановлением</w:t>
        </w:r>
      </w:hyperlink>
      <w:r>
        <w:rPr>
          <w:sz w:val="20"/>
        </w:rPr>
        <w:t xml:space="preserve"> администрации города Владимира от 20.11.2018 N 2882)</w:t>
      </w:r>
    </w:p>
    <w:p>
      <w:pPr>
        <w:pStyle w:val="0"/>
        <w:spacing w:before="200" w:lineRule="auto"/>
        <w:ind w:firstLine="540"/>
        <w:jc w:val="both"/>
      </w:pPr>
      <w:r>
        <w:rPr>
          <w:sz w:val="20"/>
        </w:rPr>
        <w:t xml:space="preserve">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jc w:val="both"/>
      </w:pPr>
      <w:r>
        <w:rPr>
          <w:sz w:val="20"/>
        </w:rPr>
        <w:t xml:space="preserve">(подп. "а" введен </w:t>
      </w:r>
      <w:hyperlink w:history="0" r:id="rId35" w:tooltip="Постановление администрации города Владимира от 20.11.2018 N 2882 &quot;О внесении изменений в постановление администрации города Владимира от 28.01.2015 N 252&quot; {КонсультантПлюс}">
        <w:r>
          <w:rPr>
            <w:sz w:val="20"/>
            <w:color w:val="0000ff"/>
          </w:rPr>
          <w:t xml:space="preserve">постановлением</w:t>
        </w:r>
      </w:hyperlink>
      <w:r>
        <w:rPr>
          <w:sz w:val="20"/>
        </w:rPr>
        <w:t xml:space="preserve"> администрации города Владимира от 20.11.2018 N 2882)</w:t>
      </w:r>
    </w:p>
    <w:p>
      <w:pPr>
        <w:pStyle w:val="0"/>
        <w:spacing w:before="200" w:lineRule="auto"/>
        <w:ind w:firstLine="540"/>
        <w:jc w:val="both"/>
      </w:pPr>
      <w:r>
        <w:rPr>
          <w:sz w:val="20"/>
        </w:rPr>
        <w:t xml:space="preserve">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jc w:val="both"/>
      </w:pPr>
      <w:r>
        <w:rPr>
          <w:sz w:val="20"/>
        </w:rPr>
        <w:t xml:space="preserve">(подп. "б" введен </w:t>
      </w:r>
      <w:hyperlink w:history="0" r:id="rId36" w:tooltip="Постановление администрации города Владимира от 20.11.2018 N 2882 &quot;О внесении изменений в постановление администрации города Владимира от 28.01.2015 N 252&quot; {КонсультантПлюс}">
        <w:r>
          <w:rPr>
            <w:sz w:val="20"/>
            <w:color w:val="0000ff"/>
          </w:rPr>
          <w:t xml:space="preserve">постановлением</w:t>
        </w:r>
      </w:hyperlink>
      <w:r>
        <w:rPr>
          <w:sz w:val="20"/>
        </w:rPr>
        <w:t xml:space="preserve"> администрации города Владимира от 20.11.2018 N 2882)</w:t>
      </w:r>
    </w:p>
    <w:p>
      <w:pPr>
        <w:pStyle w:val="0"/>
        <w:spacing w:before="200" w:lineRule="auto"/>
        <w:ind w:firstLine="540"/>
        <w:jc w:val="both"/>
      </w:pPr>
      <w:r>
        <w:rPr>
          <w:sz w:val="20"/>
        </w:rPr>
        <w:t xml:space="preserve">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jc w:val="both"/>
      </w:pPr>
      <w:r>
        <w:rPr>
          <w:sz w:val="20"/>
        </w:rPr>
        <w:t xml:space="preserve">(подп. "в" введен </w:t>
      </w:r>
      <w:hyperlink w:history="0" r:id="rId37" w:tooltip="Постановление администрации города Владимира от 20.11.2018 N 2882 &quot;О внесении изменений в постановление администрации города Владимира от 28.01.2015 N 252&quot; {КонсультантПлюс}">
        <w:r>
          <w:rPr>
            <w:sz w:val="20"/>
            <w:color w:val="0000ff"/>
          </w:rPr>
          <w:t xml:space="preserve">постановлением</w:t>
        </w:r>
      </w:hyperlink>
      <w:r>
        <w:rPr>
          <w:sz w:val="20"/>
        </w:rPr>
        <w:t xml:space="preserve"> администрации города Владимира от 20.11.2018 N 2882)</w:t>
      </w:r>
    </w:p>
    <w:p>
      <w:pPr>
        <w:pStyle w:val="0"/>
        <w:spacing w:before="200" w:lineRule="auto"/>
        <w:ind w:firstLine="540"/>
        <w:jc w:val="both"/>
      </w:pPr>
      <w:r>
        <w:rPr>
          <w:sz w:val="20"/>
        </w:rPr>
        <w:t xml:space="preserve">г) выявления документально подтвержденного факта (признаков) ошибочного или противоправного действия (бездействия) руководителя либо муниципального служащего управления, руководителя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pPr>
        <w:pStyle w:val="0"/>
        <w:jc w:val="both"/>
      </w:pPr>
      <w:r>
        <w:rPr>
          <w:sz w:val="20"/>
        </w:rPr>
        <w:t xml:space="preserve">(подп. "г" введен </w:t>
      </w:r>
      <w:hyperlink w:history="0" r:id="rId38" w:tooltip="Постановление администрации города Владимира от 20.11.2018 N 2882 &quot;О внесении изменений в постановление администрации города Владимира от 28.01.2015 N 252&quot; {КонсультантПлюс}">
        <w:r>
          <w:rPr>
            <w:sz w:val="20"/>
            <w:color w:val="0000ff"/>
          </w:rPr>
          <w:t xml:space="preserve">постановлением</w:t>
        </w:r>
      </w:hyperlink>
      <w:r>
        <w:rPr>
          <w:sz w:val="20"/>
        </w:rPr>
        <w:t xml:space="preserve"> администрации города Владимира от 20.11.2018 N 2882)</w:t>
      </w:r>
    </w:p>
    <w:p>
      <w:pPr>
        <w:pStyle w:val="0"/>
        <w:spacing w:before="200" w:lineRule="auto"/>
        <w:ind w:firstLine="540"/>
        <w:jc w:val="both"/>
      </w:pPr>
      <w:r>
        <w:rPr>
          <w:sz w:val="20"/>
        </w:rPr>
        <w:t xml:space="preserve">5.3. Жалоба подается в письменной форме на бумажном носителе, в электронной форме в орган, предоставляющий муниципальную услугу. Жалоба на решения, принятые руководителем учреждения, подается начальнику управления. Жалоба на решения, принятые начальником управления, подается курирующему заместителю главы администрации города или главе города. Жалобы на решения, принятые заместителем главы администрации города, подаются главе города.</w:t>
      </w:r>
    </w:p>
    <w:p>
      <w:pPr>
        <w:pStyle w:val="0"/>
        <w:jc w:val="both"/>
      </w:pPr>
      <w:r>
        <w:rPr>
          <w:sz w:val="20"/>
        </w:rPr>
        <w:t xml:space="preserve">(в ред. </w:t>
      </w:r>
      <w:hyperlink w:history="0" r:id="rId39" w:tooltip="Постановление администрации города Владимира от 22.11.2024 N 2632 &quot;О внесении изменений в постановление администрации города Владимира от 28.01.2015 N 252&quot; {КонсультантПлюс}">
        <w:r>
          <w:rPr>
            <w:sz w:val="20"/>
            <w:color w:val="0000ff"/>
          </w:rPr>
          <w:t xml:space="preserve">постановления</w:t>
        </w:r>
      </w:hyperlink>
      <w:r>
        <w:rPr>
          <w:sz w:val="20"/>
        </w:rPr>
        <w:t xml:space="preserve"> администрации города Владимира от 22.11.2024 N 2632)</w:t>
      </w:r>
    </w:p>
    <w:p>
      <w:pPr>
        <w:pStyle w:val="0"/>
        <w:spacing w:before="200" w:lineRule="auto"/>
        <w:ind w:firstLine="540"/>
        <w:jc w:val="both"/>
      </w:pPr>
      <w:r>
        <w:rPr>
          <w:sz w:val="20"/>
        </w:rPr>
        <w:t xml:space="preserve">Жалоба может быть направлена по почте, на официальный сайт органов местного самоуправления города Владимира, через Интернет-приемную, а также может быть принята при личном приеме заявителя.</w:t>
      </w:r>
    </w:p>
    <w:p>
      <w:pPr>
        <w:pStyle w:val="0"/>
        <w:spacing w:before="200" w:lineRule="auto"/>
        <w:ind w:firstLine="540"/>
        <w:jc w:val="both"/>
      </w:pPr>
      <w:r>
        <w:rPr>
          <w:sz w:val="20"/>
        </w:rPr>
        <w:t xml:space="preserve">5.4. Жалоба должна содержать:</w:t>
      </w:r>
    </w:p>
    <w:p>
      <w:pPr>
        <w:pStyle w:val="0"/>
        <w:spacing w:before="200" w:lineRule="auto"/>
        <w:ind w:firstLine="540"/>
        <w:jc w:val="both"/>
      </w:pPr>
      <w:r>
        <w:rPr>
          <w:sz w:val="20"/>
        </w:rPr>
        <w:t xml:space="preserve">- наименование органа, предоставляющего муниципальную услугу, должностного лица органа, предоставляющего муниципальную услугу, решение и действия (бездействие) которых обжалуется;</w:t>
      </w:r>
    </w:p>
    <w:p>
      <w:pPr>
        <w:pStyle w:val="0"/>
        <w:spacing w:before="200" w:lineRule="auto"/>
        <w:ind w:firstLine="540"/>
        <w:jc w:val="both"/>
      </w:pPr>
      <w:r>
        <w:rPr>
          <w:sz w:val="20"/>
        </w:rPr>
        <w:t xml:space="preserve">- фамилию, имя, отчество, сведения о месте жительства заявителя, также номер контактного телефона, адрес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органа, должностного лица;</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органа, должностного лица.</w:t>
      </w:r>
    </w:p>
    <w:p>
      <w:pPr>
        <w:pStyle w:val="0"/>
        <w:spacing w:before="200" w:lineRule="auto"/>
        <w:ind w:firstLine="540"/>
        <w:jc w:val="both"/>
      </w:pPr>
      <w:r>
        <w:rPr>
          <w:sz w:val="20"/>
        </w:rPr>
        <w:t xml:space="preserve">Заявителем могут быть предоставлены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bookmarkStart w:id="174" w:name="P174"/>
    <w:bookmarkEnd w:id="174"/>
    <w:p>
      <w:pPr>
        <w:pStyle w:val="0"/>
        <w:spacing w:before="200" w:lineRule="auto"/>
        <w:ind w:firstLine="540"/>
        <w:jc w:val="both"/>
      </w:pPr>
      <w:r>
        <w:rPr>
          <w:sz w:val="20"/>
        </w:rPr>
        <w:t xml:space="preserve">5.6. По результатам рассмотрения жалобы орган, предоставляющий муниципальную услугу, принимает одно из следующих решений:</w:t>
      </w:r>
    </w:p>
    <w:p>
      <w:pPr>
        <w:pStyle w:val="0"/>
        <w:spacing w:before="200" w:lineRule="auto"/>
        <w:ind w:firstLine="540"/>
        <w:jc w:val="both"/>
      </w:pPr>
      <w:r>
        <w:rPr>
          <w:sz w:val="20"/>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РФ, нормативными правовыми актами субъекта РФ, муниципальными правовыми актами, а также в иных формах;</w:t>
      </w:r>
    </w:p>
    <w:p>
      <w:pPr>
        <w:pStyle w:val="0"/>
        <w:spacing w:before="200" w:lineRule="auto"/>
        <w:ind w:firstLine="540"/>
        <w:jc w:val="both"/>
      </w:pPr>
      <w:r>
        <w:rPr>
          <w:sz w:val="20"/>
        </w:rPr>
        <w:t xml:space="preserve">- отказывает в удовлетворении жалобы.</w:t>
      </w:r>
    </w:p>
    <w:bookmarkStart w:id="177" w:name="P177"/>
    <w:bookmarkEnd w:id="177"/>
    <w:p>
      <w:pPr>
        <w:pStyle w:val="0"/>
        <w:spacing w:before="200" w:lineRule="auto"/>
        <w:ind w:firstLine="540"/>
        <w:jc w:val="both"/>
      </w:pPr>
      <w:r>
        <w:rPr>
          <w:sz w:val="20"/>
        </w:rPr>
        <w:t xml:space="preserve">5.7. Не позднее дня, следующего за днем принятия решения, указанного в </w:t>
      </w:r>
      <w:hyperlink w:history="0" w:anchor="P174" w:tooltip="5.6. По результатам рассмотрения жалобы орган, предоставляющий муниципальную услугу, принимает одно из следующих решений:">
        <w:r>
          <w:rPr>
            <w:sz w:val="20"/>
            <w:color w:val="0000ff"/>
          </w:rPr>
          <w:t xml:space="preserve">п. 5.6</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5.8. В ответе по результатам рассмотрения жалобы указываются:</w:t>
      </w:r>
    </w:p>
    <w:p>
      <w:pPr>
        <w:pStyle w:val="0"/>
        <w:spacing w:before="200" w:lineRule="auto"/>
        <w:ind w:firstLine="540"/>
        <w:jc w:val="both"/>
      </w:pPr>
      <w:r>
        <w:rPr>
          <w:sz w:val="20"/>
        </w:rPr>
        <w:t xml:space="preserve">- наименование структурного подразделения либо учреждения,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pPr>
        <w:pStyle w:val="0"/>
        <w:spacing w:before="200" w:lineRule="auto"/>
        <w:ind w:firstLine="540"/>
        <w:jc w:val="both"/>
      </w:pPr>
      <w:r>
        <w:rPr>
          <w:sz w:val="20"/>
        </w:rPr>
        <w:t xml:space="preserve">- номер, дата, место принятия решения, включая сведения о должностном лице, решение или действие (бездействие) которого обжалуется;</w:t>
      </w:r>
    </w:p>
    <w:p>
      <w:pPr>
        <w:pStyle w:val="0"/>
        <w:spacing w:before="200" w:lineRule="auto"/>
        <w:ind w:firstLine="540"/>
        <w:jc w:val="both"/>
      </w:pPr>
      <w:r>
        <w:rPr>
          <w:sz w:val="20"/>
        </w:rPr>
        <w:t xml:space="preserve">- фамилия, имя, отчество (при наличии) или наименование заявителя;</w:t>
      </w:r>
    </w:p>
    <w:p>
      <w:pPr>
        <w:pStyle w:val="0"/>
        <w:spacing w:before="200" w:lineRule="auto"/>
        <w:ind w:firstLine="540"/>
        <w:jc w:val="both"/>
      </w:pPr>
      <w:r>
        <w:rPr>
          <w:sz w:val="20"/>
        </w:rPr>
        <w:t xml:space="preserve">- основания для принятия решения по жалобе;</w:t>
      </w:r>
    </w:p>
    <w:p>
      <w:pPr>
        <w:pStyle w:val="0"/>
        <w:spacing w:before="200" w:lineRule="auto"/>
        <w:ind w:firstLine="540"/>
        <w:jc w:val="both"/>
      </w:pPr>
      <w:r>
        <w:rPr>
          <w:sz w:val="20"/>
        </w:rPr>
        <w:t xml:space="preserve">- принятое по жалобе решение;</w:t>
      </w:r>
    </w:p>
    <w:p>
      <w:pPr>
        <w:pStyle w:val="0"/>
        <w:spacing w:before="200" w:lineRule="auto"/>
        <w:ind w:firstLine="540"/>
        <w:jc w:val="both"/>
      </w:pPr>
      <w:r>
        <w:rPr>
          <w:sz w:val="20"/>
        </w:rPr>
        <w:t xml:space="preserve">- в случае признания жалобы подлежащей удовлетворению в ответе заявителю, указанном в </w:t>
      </w:r>
      <w:hyperlink w:history="0" w:anchor="P177" w:tooltip="5.7. Не позднее дня, следующего за днем принятия решения, указанного в п.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5.7</w:t>
        </w:r>
      </w:hyperlink>
      <w:r>
        <w:rPr>
          <w:sz w:val="20"/>
        </w:rPr>
        <w:t xml:space="preserve">, дается информация о действиях, осуществляемых управлением либо учреждением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 в случае признания жалобы не подлежащей удовлетворению в ответе заявителю, указанном в </w:t>
      </w:r>
      <w:hyperlink w:history="0" w:anchor="P177" w:tooltip="5.7. Не позднее дня, следующего за днем принятия решения, указанного в п.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5.7</w:t>
        </w:r>
      </w:hyperlink>
      <w:r>
        <w:rPr>
          <w:sz w:val="20"/>
        </w:rPr>
        <w:t xml:space="preserve">,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(п. 5.8 введен </w:t>
      </w:r>
      <w:hyperlink w:history="0" r:id="rId40" w:tooltip="Постановление администрации города Владимира от 20.11.2018 N 2882 &quot;О внесении изменений в постановление администрации города Владимира от 28.01.2015 N 252&quot; {КонсультантПлюс}">
        <w:r>
          <w:rPr>
            <w:sz w:val="20"/>
            <w:color w:val="0000ff"/>
          </w:rPr>
          <w:t xml:space="preserve">постановлением</w:t>
        </w:r>
      </w:hyperlink>
      <w:r>
        <w:rPr>
          <w:sz w:val="20"/>
        </w:rPr>
        <w:t xml:space="preserve"> администрации города Владимира от 20.11.2018 N 2882)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административному регламенту</w:t>
      </w:r>
    </w:p>
    <w:p>
      <w:pPr>
        <w:pStyle w:val="0"/>
        <w:jc w:val="both"/>
      </w:pPr>
      <w:r>
        <w:rPr>
          <w:sz w:val="20"/>
        </w:rPr>
      </w:r>
    </w:p>
    <w:bookmarkStart w:id="195" w:name="P195"/>
    <w:bookmarkEnd w:id="195"/>
    <w:p>
      <w:pPr>
        <w:pStyle w:val="2"/>
        <w:jc w:val="center"/>
      </w:pPr>
      <w:r>
        <w:rPr>
          <w:sz w:val="20"/>
        </w:rPr>
        <w:t xml:space="preserve">СВЕДЕНИЯ</w:t>
      </w:r>
    </w:p>
    <w:p>
      <w:pPr>
        <w:pStyle w:val="2"/>
        <w:jc w:val="center"/>
      </w:pPr>
      <w:r>
        <w:rPr>
          <w:sz w:val="20"/>
        </w:rPr>
        <w:t xml:space="preserve">О МЕСТАХ НАХОЖДЕНИЯ, НОМЕРАХ ТЕЛЕФОНОВ, ОФИЦИАЛЬНЫХ САЙТАХ,</w:t>
      </w:r>
    </w:p>
    <w:p>
      <w:pPr>
        <w:pStyle w:val="2"/>
        <w:jc w:val="center"/>
      </w:pPr>
      <w:r>
        <w:rPr>
          <w:sz w:val="20"/>
        </w:rPr>
        <w:t xml:space="preserve">АДРЕСАХ ЭЛЕКТРОННОЙ ПОЧТЫ УЧРЕЖДЕНИЙ, ПРЕДОСТАВЛЯЮЩИХ</w:t>
      </w:r>
    </w:p>
    <w:p>
      <w:pPr>
        <w:pStyle w:val="2"/>
        <w:jc w:val="center"/>
      </w:pPr>
      <w:r>
        <w:rPr>
          <w:sz w:val="20"/>
        </w:rPr>
        <w:t xml:space="preserve">МУНИЦИПАЛЬНУЮ УСЛУГУ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1" w:tooltip="Постановление администрации города Владимира от 22.11.2024 N 2632 &quot;О внесении изменений в постановление администрации города Владимира от 28.01.2015 N 252&quot; {КонсультантПлюс}">
              <w:r>
                <w:rPr>
                  <w:sz w:val="20"/>
                  <w:color w:val="0000ff"/>
                </w:rPr>
                <w:t xml:space="preserve">постановления</w:t>
              </w:r>
            </w:hyperlink>
            <w:r>
              <w:rPr>
                <w:sz w:val="20"/>
                <w:color w:val="392c69"/>
              </w:rPr>
              <w:t xml:space="preserve"> администрации города Владимира</w:t>
            </w:r>
          </w:p>
          <w:p>
            <w:pPr>
              <w:pStyle w:val="0"/>
              <w:jc w:val="center"/>
            </w:pPr>
            <w:r>
              <w:rPr>
                <w:sz w:val="20"/>
                <w:color w:val="392c69"/>
              </w:rPr>
              <w:t xml:space="preserve">от 22.11.2024 N 2632)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5"/>
        <w:gridCol w:w="2551"/>
        <w:gridCol w:w="1984"/>
        <w:gridCol w:w="1871"/>
      </w:tblGrid>
      <w:tr>
        <w:tc>
          <w:tcPr>
            <w:tcW w:w="2665" w:type="dxa"/>
          </w:tcPr>
          <w:p>
            <w:pPr>
              <w:pStyle w:val="0"/>
              <w:jc w:val="center"/>
            </w:pPr>
            <w:r>
              <w:rPr>
                <w:sz w:val="20"/>
              </w:rPr>
              <w:t xml:space="preserve">Наименование учреждения</w:t>
            </w:r>
          </w:p>
        </w:tc>
        <w:tc>
          <w:tcPr>
            <w:tcW w:w="2551" w:type="dxa"/>
          </w:tcPr>
          <w:p>
            <w:pPr>
              <w:pStyle w:val="0"/>
              <w:jc w:val="center"/>
            </w:pPr>
            <w:r>
              <w:rPr>
                <w:sz w:val="20"/>
              </w:rPr>
              <w:t xml:space="preserve">Адрес, телефон</w:t>
            </w:r>
          </w:p>
        </w:tc>
        <w:tc>
          <w:tcPr>
            <w:tcW w:w="1984" w:type="dxa"/>
          </w:tcPr>
          <w:p>
            <w:pPr>
              <w:pStyle w:val="0"/>
              <w:jc w:val="center"/>
            </w:pPr>
            <w:r>
              <w:rPr>
                <w:sz w:val="20"/>
              </w:rPr>
              <w:t xml:space="preserve">Адрес сайта в сети Интернет</w:t>
            </w:r>
          </w:p>
        </w:tc>
        <w:tc>
          <w:tcPr>
            <w:tcW w:w="1871" w:type="dxa"/>
          </w:tcPr>
          <w:p>
            <w:pPr>
              <w:pStyle w:val="0"/>
              <w:jc w:val="center"/>
            </w:pPr>
            <w:r>
              <w:rPr>
                <w:sz w:val="20"/>
              </w:rPr>
              <w:t xml:space="preserve">Электронная почта</w:t>
            </w:r>
          </w:p>
        </w:tc>
      </w:tr>
      <w:tr>
        <w:tc>
          <w:tcPr>
            <w:tcW w:w="2665" w:type="dxa"/>
          </w:tcPr>
          <w:p>
            <w:pPr>
              <w:pStyle w:val="0"/>
              <w:jc w:val="center"/>
            </w:pPr>
            <w:r>
              <w:rPr>
                <w:sz w:val="20"/>
              </w:rPr>
              <w:t xml:space="preserve">1</w:t>
            </w:r>
          </w:p>
        </w:tc>
        <w:tc>
          <w:tcPr>
            <w:tcW w:w="2551" w:type="dxa"/>
          </w:tcPr>
          <w:p>
            <w:pPr>
              <w:pStyle w:val="0"/>
              <w:jc w:val="center"/>
            </w:pPr>
            <w:r>
              <w:rPr>
                <w:sz w:val="20"/>
              </w:rPr>
              <w:t xml:space="preserve">2</w:t>
            </w:r>
          </w:p>
        </w:tc>
        <w:tc>
          <w:tcPr>
            <w:tcW w:w="1984" w:type="dxa"/>
          </w:tcPr>
          <w:p>
            <w:pPr>
              <w:pStyle w:val="0"/>
              <w:jc w:val="center"/>
            </w:pPr>
            <w:r>
              <w:rPr>
                <w:sz w:val="20"/>
              </w:rPr>
              <w:t xml:space="preserve">3</w:t>
            </w:r>
          </w:p>
        </w:tc>
        <w:tc>
          <w:tcPr>
            <w:tcW w:w="1871" w:type="dxa"/>
          </w:tcPr>
          <w:p>
            <w:pPr>
              <w:pStyle w:val="0"/>
              <w:jc w:val="center"/>
            </w:pPr>
            <w:r>
              <w:rPr>
                <w:sz w:val="20"/>
              </w:rPr>
              <w:t xml:space="preserve">4</w:t>
            </w:r>
          </w:p>
        </w:tc>
      </w:tr>
      <w:tr>
        <w:tc>
          <w:tcPr>
            <w:tcW w:w="2665" w:type="dxa"/>
          </w:tcPr>
          <w:p>
            <w:pPr>
              <w:pStyle w:val="0"/>
            </w:pPr>
            <w:r>
              <w:rPr>
                <w:sz w:val="20"/>
              </w:rPr>
              <w:t xml:space="preserve">Муниципальное бюджетное учреждение культуры "Центральный парк культуры и отдыха города Владимира"</w:t>
            </w:r>
          </w:p>
        </w:tc>
        <w:tc>
          <w:tcPr>
            <w:tcW w:w="2551" w:type="dxa"/>
          </w:tcPr>
          <w:p>
            <w:pPr>
              <w:pStyle w:val="0"/>
            </w:pPr>
            <w:r>
              <w:rPr>
                <w:sz w:val="20"/>
              </w:rPr>
              <w:t xml:space="preserve">600009, г. Владимир, ул. Мира, д. 36,</w:t>
            </w:r>
          </w:p>
          <w:p>
            <w:pPr>
              <w:pStyle w:val="0"/>
            </w:pPr>
            <w:r>
              <w:rPr>
                <w:sz w:val="20"/>
              </w:rPr>
              <w:t xml:space="preserve">тел.: 53-23-84; 53-22-78</w:t>
            </w:r>
          </w:p>
        </w:tc>
        <w:tc>
          <w:tcPr>
            <w:tcW w:w="1984" w:type="dxa"/>
          </w:tcPr>
          <w:p>
            <w:pPr>
              <w:pStyle w:val="0"/>
            </w:pPr>
            <w:r>
              <w:rPr>
                <w:sz w:val="20"/>
              </w:rPr>
              <w:t xml:space="preserve">http://парк33.рф/</w:t>
            </w:r>
          </w:p>
        </w:tc>
        <w:tc>
          <w:tcPr>
            <w:tcW w:w="1871" w:type="dxa"/>
          </w:tcPr>
          <w:p>
            <w:pPr>
              <w:pStyle w:val="0"/>
            </w:pPr>
            <w:r>
              <w:rPr>
                <w:sz w:val="20"/>
              </w:rPr>
              <w:t xml:space="preserve">centrpark33@mail.ru</w:t>
            </w:r>
          </w:p>
        </w:tc>
      </w:tr>
      <w:tr>
        <w:tc>
          <w:tcPr>
            <w:tcW w:w="2665" w:type="dxa"/>
          </w:tcPr>
          <w:p>
            <w:pPr>
              <w:pStyle w:val="0"/>
            </w:pPr>
            <w:r>
              <w:rPr>
                <w:sz w:val="20"/>
              </w:rPr>
              <w:t xml:space="preserve">Муниципальное бюджетное учреждение культуры "Парк культуры и отдыха "Загородный"</w:t>
            </w:r>
          </w:p>
        </w:tc>
        <w:tc>
          <w:tcPr>
            <w:tcW w:w="2551" w:type="dxa"/>
          </w:tcPr>
          <w:p>
            <w:pPr>
              <w:pStyle w:val="0"/>
            </w:pPr>
            <w:r>
              <w:rPr>
                <w:sz w:val="20"/>
              </w:rPr>
              <w:t xml:space="preserve">600023, г. Владимир, Судогодское шоссе, д. 4,</w:t>
            </w:r>
          </w:p>
          <w:p>
            <w:pPr>
              <w:pStyle w:val="0"/>
            </w:pPr>
            <w:r>
              <w:rPr>
                <w:sz w:val="20"/>
              </w:rPr>
              <w:t xml:space="preserve">тел.: 32-32-47</w:t>
            </w:r>
          </w:p>
        </w:tc>
        <w:tc>
          <w:tcPr>
            <w:tcW w:w="1984" w:type="dxa"/>
          </w:tcPr>
          <w:p>
            <w:pPr>
              <w:pStyle w:val="0"/>
            </w:pPr>
            <w:r>
              <w:rPr>
                <w:sz w:val="20"/>
              </w:rPr>
              <w:t xml:space="preserve">http://загородныйпарк.рф/</w:t>
            </w:r>
          </w:p>
        </w:tc>
        <w:tc>
          <w:tcPr>
            <w:tcW w:w="1871" w:type="dxa"/>
          </w:tcPr>
          <w:p>
            <w:pPr>
              <w:pStyle w:val="0"/>
            </w:pPr>
            <w:r>
              <w:rPr>
                <w:sz w:val="20"/>
              </w:rPr>
              <w:t xml:space="preserve">parkz_33@mail.ru</w:t>
            </w:r>
          </w:p>
        </w:tc>
      </w:tr>
      <w:tr>
        <w:tc>
          <w:tcPr>
            <w:tcW w:w="2665" w:type="dxa"/>
          </w:tcPr>
          <w:p>
            <w:pPr>
              <w:pStyle w:val="0"/>
            </w:pPr>
            <w:r>
              <w:rPr>
                <w:sz w:val="20"/>
              </w:rPr>
              <w:t xml:space="preserve">Муниципальное автономное учреждение культуры "Парк культуры и отдыха "Дружба"</w:t>
            </w:r>
          </w:p>
        </w:tc>
        <w:tc>
          <w:tcPr>
            <w:tcW w:w="2551" w:type="dxa"/>
          </w:tcPr>
          <w:p>
            <w:pPr>
              <w:pStyle w:val="0"/>
            </w:pPr>
            <w:r>
              <w:rPr>
                <w:sz w:val="20"/>
              </w:rPr>
              <w:t xml:space="preserve">600022, г. Владимир, ул. Верхняя Дуброва, д. 22-д,</w:t>
            </w:r>
          </w:p>
          <w:p>
            <w:pPr>
              <w:pStyle w:val="0"/>
            </w:pPr>
            <w:r>
              <w:rPr>
                <w:sz w:val="20"/>
              </w:rPr>
              <w:t xml:space="preserve">тел.: 54-16-93</w:t>
            </w:r>
          </w:p>
        </w:tc>
        <w:tc>
          <w:tcPr>
            <w:tcW w:w="1984" w:type="dxa"/>
          </w:tcPr>
          <w:p>
            <w:pPr>
              <w:pStyle w:val="0"/>
            </w:pPr>
            <w:r>
              <w:rPr>
                <w:sz w:val="20"/>
              </w:rPr>
              <w:t xml:space="preserve">http://park-druzhba.ru/</w:t>
            </w:r>
          </w:p>
        </w:tc>
        <w:tc>
          <w:tcPr>
            <w:tcW w:w="1871" w:type="dxa"/>
          </w:tcPr>
          <w:p>
            <w:pPr>
              <w:pStyle w:val="0"/>
            </w:pPr>
            <w:r>
              <w:rPr>
                <w:sz w:val="20"/>
              </w:rPr>
              <w:t xml:space="preserve">park@chapurina. elcom.ru</w:t>
            </w:r>
          </w:p>
        </w:tc>
      </w:tr>
      <w:tr>
        <w:tc>
          <w:tcPr>
            <w:tcW w:w="2665" w:type="dxa"/>
          </w:tcPr>
          <w:p>
            <w:pPr>
              <w:pStyle w:val="0"/>
            </w:pPr>
            <w:r>
              <w:rPr>
                <w:sz w:val="20"/>
              </w:rPr>
              <w:t xml:space="preserve">Муниципальное автономное учреждение культуры "Городской Дворец культуры"</w:t>
            </w:r>
          </w:p>
        </w:tc>
        <w:tc>
          <w:tcPr>
            <w:tcW w:w="2551" w:type="dxa"/>
          </w:tcPr>
          <w:p>
            <w:pPr>
              <w:pStyle w:val="0"/>
            </w:pPr>
            <w:r>
              <w:rPr>
                <w:sz w:val="20"/>
              </w:rPr>
              <w:t xml:space="preserve">600005, г. Владимир, ул. Горького, д. 54,</w:t>
            </w:r>
          </w:p>
          <w:p>
            <w:pPr>
              <w:pStyle w:val="0"/>
            </w:pPr>
            <w:r>
              <w:rPr>
                <w:sz w:val="20"/>
              </w:rPr>
              <w:t xml:space="preserve">тел.: 53-31-86; 53-42-87</w:t>
            </w:r>
          </w:p>
        </w:tc>
        <w:tc>
          <w:tcPr>
            <w:tcW w:w="1984" w:type="dxa"/>
          </w:tcPr>
          <w:p>
            <w:pPr>
              <w:pStyle w:val="0"/>
            </w:pPr>
            <w:r>
              <w:rPr>
                <w:sz w:val="20"/>
              </w:rPr>
              <w:t xml:space="preserve">http://gdk-33.ru/</w:t>
            </w:r>
          </w:p>
        </w:tc>
        <w:tc>
          <w:tcPr>
            <w:tcW w:w="1871" w:type="dxa"/>
          </w:tcPr>
          <w:p>
            <w:pPr>
              <w:pStyle w:val="0"/>
            </w:pPr>
            <w:r>
              <w:rPr>
                <w:sz w:val="20"/>
              </w:rPr>
              <w:t xml:space="preserve">mukgdk@yandex.ru</w:t>
            </w:r>
          </w:p>
        </w:tc>
      </w:tr>
      <w:tr>
        <w:tc>
          <w:tcPr>
            <w:tcW w:w="2665" w:type="dxa"/>
          </w:tcPr>
          <w:p>
            <w:pPr>
              <w:pStyle w:val="0"/>
            </w:pPr>
            <w:r>
              <w:rPr>
                <w:sz w:val="20"/>
              </w:rPr>
              <w:t xml:space="preserve">Муниципальное автономное учреждение культуры "Дом культуры молодежи"</w:t>
            </w:r>
          </w:p>
        </w:tc>
        <w:tc>
          <w:tcPr>
            <w:tcW w:w="2551" w:type="dxa"/>
          </w:tcPr>
          <w:p>
            <w:pPr>
              <w:pStyle w:val="0"/>
            </w:pPr>
            <w:r>
              <w:rPr>
                <w:sz w:val="20"/>
              </w:rPr>
              <w:t xml:space="preserve">600007, г. Владимир, ул. Мира, д. 55,</w:t>
            </w:r>
          </w:p>
          <w:p>
            <w:pPr>
              <w:pStyle w:val="0"/>
            </w:pPr>
            <w:r>
              <w:rPr>
                <w:sz w:val="20"/>
              </w:rPr>
              <w:t xml:space="preserve">тел.: 53-12-65</w:t>
            </w:r>
          </w:p>
        </w:tc>
        <w:tc>
          <w:tcPr>
            <w:tcW w:w="1984" w:type="dxa"/>
          </w:tcPr>
          <w:p>
            <w:pPr>
              <w:pStyle w:val="0"/>
            </w:pPr>
            <w:r>
              <w:rPr>
                <w:sz w:val="20"/>
              </w:rPr>
              <w:t xml:space="preserve">http://dkm-vladimir.ru/</w:t>
            </w:r>
          </w:p>
        </w:tc>
        <w:tc>
          <w:tcPr>
            <w:tcW w:w="1871" w:type="dxa"/>
          </w:tcPr>
          <w:p>
            <w:pPr>
              <w:pStyle w:val="0"/>
            </w:pPr>
            <w:r>
              <w:rPr>
                <w:sz w:val="20"/>
              </w:rPr>
              <w:t xml:space="preserve">super.m.dkm@yandex.ru</w:t>
            </w:r>
          </w:p>
        </w:tc>
      </w:tr>
      <w:tr>
        <w:tc>
          <w:tcPr>
            <w:tcW w:w="2665" w:type="dxa"/>
          </w:tcPr>
          <w:p>
            <w:pPr>
              <w:pStyle w:val="0"/>
            </w:pPr>
            <w:r>
              <w:rPr>
                <w:sz w:val="20"/>
              </w:rPr>
              <w:t xml:space="preserve">Муниципальное бюджетное учреждение культуры "Дом культуры микрорайона Оргтруд"</w:t>
            </w:r>
          </w:p>
        </w:tc>
        <w:tc>
          <w:tcPr>
            <w:tcW w:w="2551" w:type="dxa"/>
          </w:tcPr>
          <w:p>
            <w:pPr>
              <w:pStyle w:val="0"/>
            </w:pPr>
            <w:r>
              <w:rPr>
                <w:sz w:val="20"/>
              </w:rPr>
              <w:t xml:space="preserve">601326, г. Владимир, мкр. Оргтруд, ул. Октябрьская, д. 26-б,</w:t>
            </w:r>
          </w:p>
          <w:p>
            <w:pPr>
              <w:pStyle w:val="0"/>
            </w:pPr>
            <w:r>
              <w:rPr>
                <w:sz w:val="20"/>
              </w:rPr>
              <w:t xml:space="preserve">тел.: 32-63-65</w:t>
            </w:r>
          </w:p>
        </w:tc>
        <w:tc>
          <w:tcPr>
            <w:tcW w:w="1984" w:type="dxa"/>
          </w:tcPr>
          <w:p>
            <w:pPr>
              <w:pStyle w:val="0"/>
            </w:pPr>
            <w:r>
              <w:rPr>
                <w:sz w:val="20"/>
              </w:rPr>
              <w:t xml:space="preserve">http://dkorgtryd33.ru/</w:t>
            </w:r>
          </w:p>
        </w:tc>
        <w:tc>
          <w:tcPr>
            <w:tcW w:w="1871" w:type="dxa"/>
          </w:tcPr>
          <w:p>
            <w:pPr>
              <w:pStyle w:val="0"/>
            </w:pPr>
            <w:r>
              <w:rPr>
                <w:sz w:val="20"/>
              </w:rPr>
              <w:t xml:space="preserve">art_dk2017@mail.ru</w:t>
            </w:r>
          </w:p>
        </w:tc>
      </w:tr>
      <w:tr>
        <w:tc>
          <w:tcPr>
            <w:tcW w:w="2665" w:type="dxa"/>
          </w:tcPr>
          <w:p>
            <w:pPr>
              <w:pStyle w:val="0"/>
            </w:pPr>
            <w:r>
              <w:rPr>
                <w:sz w:val="20"/>
              </w:rPr>
              <w:t xml:space="preserve">Муниципальное бюджетное учреждение культуры "Культурно-досуговый комплекс"</w:t>
            </w:r>
          </w:p>
        </w:tc>
        <w:tc>
          <w:tcPr>
            <w:tcW w:w="2551" w:type="dxa"/>
          </w:tcPr>
          <w:p>
            <w:pPr>
              <w:pStyle w:val="0"/>
            </w:pPr>
            <w:r>
              <w:rPr>
                <w:sz w:val="20"/>
              </w:rPr>
              <w:t xml:space="preserve">600902, г. Владимир, мкр. Энергетик, ул. Энергетиков, д. 7,</w:t>
            </w:r>
          </w:p>
          <w:p>
            <w:pPr>
              <w:pStyle w:val="0"/>
            </w:pPr>
            <w:r>
              <w:rPr>
                <w:sz w:val="20"/>
              </w:rPr>
              <w:t xml:space="preserve">тел.: 26-29-69</w:t>
            </w:r>
          </w:p>
        </w:tc>
        <w:tc>
          <w:tcPr>
            <w:tcW w:w="1984" w:type="dxa"/>
          </w:tcPr>
          <w:p>
            <w:pPr>
              <w:pStyle w:val="0"/>
            </w:pPr>
            <w:r>
              <w:rPr>
                <w:sz w:val="20"/>
              </w:rPr>
              <w:t xml:space="preserve">http://kdk-vlad.ru/</w:t>
            </w:r>
          </w:p>
        </w:tc>
        <w:tc>
          <w:tcPr>
            <w:tcW w:w="1871" w:type="dxa"/>
          </w:tcPr>
          <w:p>
            <w:pPr>
              <w:pStyle w:val="0"/>
            </w:pPr>
            <w:r>
              <w:rPr>
                <w:sz w:val="20"/>
              </w:rPr>
              <w:t xml:space="preserve">muk_dk_energetik@mail.ru</w:t>
            </w:r>
          </w:p>
        </w:tc>
      </w:tr>
      <w:tr>
        <w:tc>
          <w:tcPr>
            <w:tcW w:w="2665" w:type="dxa"/>
          </w:tcPr>
          <w:p>
            <w:pPr>
              <w:pStyle w:val="0"/>
            </w:pPr>
            <w:r>
              <w:rPr>
                <w:sz w:val="20"/>
              </w:rPr>
              <w:t xml:space="preserve">Муниципальное автономное учреждение культуры города Владимира "Центр культуры и искусства на Соборной"</w:t>
            </w:r>
          </w:p>
        </w:tc>
        <w:tc>
          <w:tcPr>
            <w:tcW w:w="2551" w:type="dxa"/>
          </w:tcPr>
          <w:p>
            <w:pPr>
              <w:pStyle w:val="0"/>
            </w:pPr>
            <w:r>
              <w:rPr>
                <w:sz w:val="20"/>
              </w:rPr>
              <w:t xml:space="preserve">600000, г. Владимир, ул. Большая Московская, д. 33/35,</w:t>
            </w:r>
          </w:p>
          <w:p>
            <w:pPr>
              <w:pStyle w:val="0"/>
            </w:pPr>
            <w:r>
              <w:rPr>
                <w:sz w:val="20"/>
              </w:rPr>
              <w:t xml:space="preserve">тел.: 32-37-32</w:t>
            </w:r>
          </w:p>
        </w:tc>
        <w:tc>
          <w:tcPr>
            <w:tcW w:w="1984" w:type="dxa"/>
          </w:tcPr>
          <w:p>
            <w:pPr>
              <w:pStyle w:val="0"/>
            </w:pPr>
            <w:r>
              <w:rPr>
                <w:sz w:val="20"/>
              </w:rPr>
              <w:t xml:space="preserve">http://nasobornoi.ru/</w:t>
            </w:r>
          </w:p>
        </w:tc>
        <w:tc>
          <w:tcPr>
            <w:tcW w:w="1871" w:type="dxa"/>
          </w:tcPr>
          <w:p>
            <w:pPr>
              <w:pStyle w:val="0"/>
            </w:pPr>
            <w:r>
              <w:rPr>
                <w:sz w:val="20"/>
              </w:rPr>
              <w:t xml:space="preserve">nasobornoi-art@yandex.ru</w:t>
            </w:r>
          </w:p>
        </w:tc>
      </w:tr>
      <w:tr>
        <w:tc>
          <w:tcPr>
            <w:tcW w:w="2665" w:type="dxa"/>
          </w:tcPr>
          <w:p>
            <w:pPr>
              <w:pStyle w:val="0"/>
            </w:pPr>
            <w:r>
              <w:rPr>
                <w:sz w:val="20"/>
              </w:rPr>
              <w:t xml:space="preserve">Муниципальное автономное учреждение культуры "Выставочный комплекс города Владимира"</w:t>
            </w:r>
          </w:p>
        </w:tc>
        <w:tc>
          <w:tcPr>
            <w:tcW w:w="2551" w:type="dxa"/>
          </w:tcPr>
          <w:p>
            <w:pPr>
              <w:pStyle w:val="0"/>
            </w:pPr>
            <w:r>
              <w:rPr>
                <w:sz w:val="20"/>
              </w:rPr>
              <w:t xml:space="preserve">600000, г. Владимир, ул. Большая Московская, д. 59,</w:t>
            </w:r>
          </w:p>
          <w:p>
            <w:pPr>
              <w:pStyle w:val="0"/>
            </w:pPr>
            <w:r>
              <w:rPr>
                <w:sz w:val="20"/>
              </w:rPr>
              <w:t xml:space="preserve">тел.: 32-58-04</w:t>
            </w:r>
          </w:p>
        </w:tc>
        <w:tc>
          <w:tcPr>
            <w:tcW w:w="1984" w:type="dxa"/>
          </w:tcPr>
          <w:p>
            <w:pPr>
              <w:pStyle w:val="0"/>
            </w:pPr>
            <w:r>
              <w:rPr>
                <w:sz w:val="20"/>
              </w:rPr>
              <w:t xml:space="preserve">http://www.vc33.ru/</w:t>
            </w:r>
          </w:p>
        </w:tc>
        <w:tc>
          <w:tcPr>
            <w:tcW w:w="1871" w:type="dxa"/>
          </w:tcPr>
          <w:p>
            <w:pPr>
              <w:pStyle w:val="0"/>
            </w:pPr>
            <w:r>
              <w:rPr>
                <w:sz w:val="20"/>
              </w:rPr>
              <w:t xml:space="preserve">mauk_vc@mail.ru</w:t>
            </w:r>
          </w:p>
        </w:tc>
      </w:tr>
      <w:tr>
        <w:tc>
          <w:tcPr>
            <w:tcW w:w="2665" w:type="dxa"/>
          </w:tcPr>
          <w:p>
            <w:pPr>
              <w:pStyle w:val="0"/>
            </w:pPr>
            <w:r>
              <w:rPr>
                <w:sz w:val="20"/>
              </w:rPr>
              <w:t xml:space="preserve">Муниципальное бюджетное учреждение культуры "Владимирский планетарий"</w:t>
            </w:r>
          </w:p>
        </w:tc>
        <w:tc>
          <w:tcPr>
            <w:tcW w:w="2551" w:type="dxa"/>
          </w:tcPr>
          <w:p>
            <w:pPr>
              <w:pStyle w:val="0"/>
            </w:pPr>
            <w:r>
              <w:rPr>
                <w:sz w:val="20"/>
              </w:rPr>
              <w:t xml:space="preserve">600000, г. Владимир, ул. Большая Московская, д. 66-а,</w:t>
            </w:r>
          </w:p>
          <w:p>
            <w:pPr>
              <w:pStyle w:val="0"/>
            </w:pPr>
            <w:r>
              <w:rPr>
                <w:sz w:val="20"/>
              </w:rPr>
              <w:t xml:space="preserve">тел.: 32-22-90</w:t>
            </w:r>
          </w:p>
        </w:tc>
        <w:tc>
          <w:tcPr>
            <w:tcW w:w="1984" w:type="dxa"/>
          </w:tcPr>
          <w:p>
            <w:pPr>
              <w:pStyle w:val="0"/>
            </w:pPr>
            <w:r>
              <w:rPr>
                <w:sz w:val="20"/>
              </w:rPr>
              <w:t xml:space="preserve">http://planetarium33.ru/</w:t>
            </w:r>
          </w:p>
        </w:tc>
        <w:tc>
          <w:tcPr>
            <w:tcW w:w="1871" w:type="dxa"/>
          </w:tcPr>
          <w:p>
            <w:pPr>
              <w:pStyle w:val="0"/>
            </w:pPr>
            <w:r>
              <w:rPr>
                <w:sz w:val="20"/>
              </w:rPr>
              <w:t xml:space="preserve">planetarium-33@mail.ru</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Владимира от 28.01.2015 N 252</w:t>
            <w:br/>
            <w:t>(ред. от 22.11.2024)</w:t>
            <w:br/>
            <w:t>"Об утверждении административного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LAW072&amp;n=99088&amp;dst=100005" TargetMode = "External"/><Relationship Id="rId9" Type="http://schemas.openxmlformats.org/officeDocument/2006/relationships/hyperlink" Target="https://login.consultant.ru/link/?req=doc&amp;base=RLAW072&amp;n=127788&amp;dst=100005" TargetMode = "External"/><Relationship Id="rId10" Type="http://schemas.openxmlformats.org/officeDocument/2006/relationships/hyperlink" Target="https://login.consultant.ru/link/?req=doc&amp;base=RLAW072&amp;n=210486&amp;dst=100005" TargetMode = "External"/><Relationship Id="rId11" Type="http://schemas.openxmlformats.org/officeDocument/2006/relationships/hyperlink" Target="https://login.consultant.ru/link/?req=doc&amp;base=LAW&amp;n=494996&amp;dst=100094" TargetMode = "External"/><Relationship Id="rId12" Type="http://schemas.openxmlformats.org/officeDocument/2006/relationships/hyperlink" Target="https://login.consultant.ru/link/?req=doc&amp;base=RLAW072&amp;n=123467&amp;dst=100116" TargetMode = "External"/><Relationship Id="rId13" Type="http://schemas.openxmlformats.org/officeDocument/2006/relationships/hyperlink" Target="https://login.consultant.ru/link/?req=doc&amp;base=RLAW072&amp;n=210486&amp;dst=100006" TargetMode = "External"/><Relationship Id="rId14" Type="http://schemas.openxmlformats.org/officeDocument/2006/relationships/hyperlink" Target="https://login.consultant.ru/link/?req=doc&amp;base=RLAW072&amp;n=99088&amp;dst=100005" TargetMode = "External"/><Relationship Id="rId15" Type="http://schemas.openxmlformats.org/officeDocument/2006/relationships/hyperlink" Target="https://login.consultant.ru/link/?req=doc&amp;base=RLAW072&amp;n=127788&amp;dst=100008" TargetMode = "External"/><Relationship Id="rId16" Type="http://schemas.openxmlformats.org/officeDocument/2006/relationships/hyperlink" Target="https://login.consultant.ru/link/?req=doc&amp;base=RLAW072&amp;n=210486&amp;dst=100008" TargetMode = "External"/><Relationship Id="rId17" Type="http://schemas.openxmlformats.org/officeDocument/2006/relationships/hyperlink" Target="https://www.vladimir-city.ru" TargetMode = "External"/><Relationship Id="rId18" Type="http://schemas.openxmlformats.org/officeDocument/2006/relationships/hyperlink" Target="https://login.consultant.ru/link/?req=doc&amp;base=RLAW072&amp;n=210486&amp;dst=100009" TargetMode = "External"/><Relationship Id="rId19" Type="http://schemas.openxmlformats.org/officeDocument/2006/relationships/hyperlink" Target="https://culture.vladimir-city.ru" TargetMode = "External"/><Relationship Id="rId20" Type="http://schemas.openxmlformats.org/officeDocument/2006/relationships/hyperlink" Target="https://login.consultant.ru/link/?req=doc&amp;base=LAW&amp;n=2875" TargetMode = "External"/><Relationship Id="rId21" Type="http://schemas.openxmlformats.org/officeDocument/2006/relationships/hyperlink" Target="https://login.consultant.ru/link/?req=doc&amp;base=LAW&amp;n=501480&amp;dst=100187" TargetMode = "External"/><Relationship Id="rId22" Type="http://schemas.openxmlformats.org/officeDocument/2006/relationships/hyperlink" Target="https://login.consultant.ru/link/?req=doc&amp;base=LAW&amp;n=508527" TargetMode = "External"/><Relationship Id="rId23" Type="http://schemas.openxmlformats.org/officeDocument/2006/relationships/hyperlink" Target="https://login.consultant.ru/link/?req=doc&amp;base=LAW&amp;n=494996&amp;dst=100094" TargetMode = "External"/><Relationship Id="rId24" Type="http://schemas.openxmlformats.org/officeDocument/2006/relationships/hyperlink" Target="https://login.consultant.ru/link/?req=doc&amp;base=RLAW072&amp;n=219806" TargetMode = "External"/><Relationship Id="rId25" Type="http://schemas.openxmlformats.org/officeDocument/2006/relationships/hyperlink" Target="https://login.consultant.ru/link/?req=doc&amp;base=RLAW072&amp;n=191155&amp;dst=100013" TargetMode = "External"/><Relationship Id="rId26" Type="http://schemas.openxmlformats.org/officeDocument/2006/relationships/hyperlink" Target="https://login.consultant.ru/link/?req=doc&amp;base=RLAW072&amp;n=210486&amp;dst=100010" TargetMode = "External"/><Relationship Id="rId27" Type="http://schemas.openxmlformats.org/officeDocument/2006/relationships/hyperlink" Target="https://login.consultant.ru/link/?req=doc&amp;base=RLAW072&amp;n=123467&amp;dst=100116" TargetMode = "External"/><Relationship Id="rId28" Type="http://schemas.openxmlformats.org/officeDocument/2006/relationships/hyperlink" Target="https://login.consultant.ru/link/?req=doc&amp;base=RLAW072&amp;n=197298" TargetMode = "External"/><Relationship Id="rId29" Type="http://schemas.openxmlformats.org/officeDocument/2006/relationships/hyperlink" Target="https://login.consultant.ru/link/?req=doc&amp;base=RLAW072&amp;n=99088&amp;dst=100006" TargetMode = "External"/><Relationship Id="rId30" Type="http://schemas.openxmlformats.org/officeDocument/2006/relationships/hyperlink" Target="https://login.consultant.ru/link/?req=doc&amp;base=RLAW072&amp;n=127788&amp;dst=100009" TargetMode = "External"/><Relationship Id="rId31" Type="http://schemas.openxmlformats.org/officeDocument/2006/relationships/hyperlink" Target="https://login.consultant.ru/link/?req=doc&amp;base=RLAW072&amp;n=127788&amp;dst=100010" TargetMode = "External"/><Relationship Id="rId32" Type="http://schemas.openxmlformats.org/officeDocument/2006/relationships/hyperlink" Target="https://login.consultant.ru/link/?req=doc&amp;base=RLAW072&amp;n=127788&amp;dst=100012" TargetMode = "External"/><Relationship Id="rId33" Type="http://schemas.openxmlformats.org/officeDocument/2006/relationships/hyperlink" Target="https://login.consultant.ru/link/?req=doc&amp;base=RLAW072&amp;n=127788&amp;dst=100013" TargetMode = "External"/><Relationship Id="rId34" Type="http://schemas.openxmlformats.org/officeDocument/2006/relationships/hyperlink" Target="https://login.consultant.ru/link/?req=doc&amp;base=RLAW072&amp;n=127788&amp;dst=100014" TargetMode = "External"/><Relationship Id="rId35" Type="http://schemas.openxmlformats.org/officeDocument/2006/relationships/hyperlink" Target="https://login.consultant.ru/link/?req=doc&amp;base=RLAW072&amp;n=127788&amp;dst=100015" TargetMode = "External"/><Relationship Id="rId36" Type="http://schemas.openxmlformats.org/officeDocument/2006/relationships/hyperlink" Target="https://login.consultant.ru/link/?req=doc&amp;base=RLAW072&amp;n=127788&amp;dst=100016" TargetMode = "External"/><Relationship Id="rId37" Type="http://schemas.openxmlformats.org/officeDocument/2006/relationships/hyperlink" Target="https://login.consultant.ru/link/?req=doc&amp;base=RLAW072&amp;n=127788&amp;dst=100017" TargetMode = "External"/><Relationship Id="rId38" Type="http://schemas.openxmlformats.org/officeDocument/2006/relationships/hyperlink" Target="https://login.consultant.ru/link/?req=doc&amp;base=RLAW072&amp;n=127788&amp;dst=100018" TargetMode = "External"/><Relationship Id="rId39" Type="http://schemas.openxmlformats.org/officeDocument/2006/relationships/hyperlink" Target="https://login.consultant.ru/link/?req=doc&amp;base=RLAW072&amp;n=210486&amp;dst=100012" TargetMode = "External"/><Relationship Id="rId40" Type="http://schemas.openxmlformats.org/officeDocument/2006/relationships/hyperlink" Target="https://login.consultant.ru/link/?req=doc&amp;base=RLAW072&amp;n=127788&amp;dst=100019" TargetMode = "External"/><Relationship Id="rId41" Type="http://schemas.openxmlformats.org/officeDocument/2006/relationships/hyperlink" Target="https://login.consultant.ru/link/?req=doc&amp;base=RLAW072&amp;n=210486&amp;dst=100014"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Владимира от 28.01.2015 N 252
(ред. от 22.11.2024)
"Об утверждении административного регламента предоставления муниципальной услуги "Проведение массовых мероприятий для населения"</dc:title>
  <dcterms:created xsi:type="dcterms:W3CDTF">2025-08-11T05:32:51Z</dcterms:created>
</cp:coreProperties>
</file>